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2A" w:rsidRDefault="0008102A" w:rsidP="0008102A">
      <w:pPr>
        <w:pStyle w:val="BodyText2"/>
        <w:autoSpaceDE w:val="0"/>
        <w:autoSpaceDN w:val="0"/>
        <w:adjustRightInd w:val="0"/>
        <w:rPr>
          <w:rFonts w:ascii="Arial" w:hAnsi="Arial" w:cs="Arial"/>
          <w:bCs/>
          <w:szCs w:val="22"/>
        </w:rPr>
      </w:pPr>
      <w:r>
        <w:rPr>
          <w:rFonts w:ascii="Arial" w:hAnsi="Arial" w:cs="Arial"/>
          <w:bCs/>
          <w:szCs w:val="22"/>
        </w:rPr>
        <w:t xml:space="preserve">The goal in the development of the standard was to assure that the six strands and five unifying concepts are interwoven into a fabric of science that represents the true nature of science. Students have the opportunity to develop both the skills and content knowledge necessary to be scientifically literate members of the community. </w:t>
      </w:r>
    </w:p>
    <w:p w:rsidR="0008102A" w:rsidRDefault="0008102A" w:rsidP="0008102A">
      <w:pPr>
        <w:rPr>
          <w:rFonts w:ascii="Arial" w:hAnsi="Arial" w:cs="Arial"/>
          <w:sz w:val="22"/>
        </w:rPr>
      </w:pPr>
    </w:p>
    <w:p w:rsidR="0008102A" w:rsidRDefault="0008102A" w:rsidP="0008102A">
      <w:pPr>
        <w:autoSpaceDE w:val="0"/>
        <w:autoSpaceDN w:val="0"/>
        <w:adjustRightInd w:val="0"/>
        <w:rPr>
          <w:rFonts w:ascii="Arial" w:hAnsi="Arial" w:cs="Arial"/>
          <w:sz w:val="22"/>
        </w:rPr>
      </w:pPr>
      <w:r>
        <w:rPr>
          <w:rFonts w:ascii="Arial" w:hAnsi="Arial" w:cs="Arial"/>
          <w:bCs/>
          <w:sz w:val="22"/>
          <w:szCs w:val="22"/>
        </w:rPr>
        <w:t xml:space="preserve">Strands 1, 2, and 3 are designed to be explicitly taught </w:t>
      </w:r>
      <w:r>
        <w:rPr>
          <w:rFonts w:ascii="Arial" w:hAnsi="Arial" w:cs="Arial"/>
          <w:bCs/>
          <w:i/>
          <w:iCs/>
          <w:sz w:val="22"/>
          <w:szCs w:val="22"/>
        </w:rPr>
        <w:t>and</w:t>
      </w:r>
      <w:r>
        <w:rPr>
          <w:rFonts w:ascii="Arial" w:hAnsi="Arial" w:cs="Arial"/>
          <w:bCs/>
          <w:sz w:val="22"/>
          <w:szCs w:val="22"/>
        </w:rPr>
        <w:t xml:space="preserve"> embedded </w:t>
      </w:r>
      <w:r>
        <w:rPr>
          <w:rFonts w:ascii="Arial" w:hAnsi="Arial" w:cs="Arial"/>
          <w:bCs/>
          <w:i/>
          <w:iCs/>
          <w:sz w:val="22"/>
          <w:szCs w:val="22"/>
        </w:rPr>
        <w:t xml:space="preserve">within </w:t>
      </w:r>
      <w:r>
        <w:rPr>
          <w:rFonts w:ascii="Arial" w:hAnsi="Arial" w:cs="Arial"/>
          <w:bCs/>
          <w:sz w:val="22"/>
          <w:szCs w:val="22"/>
        </w:rPr>
        <w:t xml:space="preserve">each of the content Strands 4, 5, and 6, and are not intended to be taught in isolation. The processes, skills, and content of the first three strands are designed to “umbrella” and complement the content of Life Science, Physical Science, and Earth and Space Science. </w:t>
      </w:r>
    </w:p>
    <w:p w:rsidR="0008102A" w:rsidRDefault="0008102A" w:rsidP="0008102A">
      <w:pPr>
        <w:pStyle w:val="BodyText2"/>
        <w:spacing w:after="40"/>
        <w:jc w:val="center"/>
        <w:rPr>
          <w:rFonts w:ascii="Arial" w:hAnsi="Arial" w:cs="Arial"/>
          <w:b/>
          <w:bCs/>
          <w:sz w:val="28"/>
        </w:rPr>
      </w:pPr>
    </w:p>
    <w:p w:rsidR="0008102A" w:rsidRDefault="0008102A" w:rsidP="0008102A">
      <w:pPr>
        <w:pStyle w:val="BodyText2"/>
        <w:spacing w:after="40"/>
        <w:jc w:val="center"/>
        <w:rPr>
          <w:rFonts w:ascii="Arial" w:hAnsi="Arial" w:cs="Arial"/>
          <w:b/>
          <w:bCs/>
          <w:sz w:val="28"/>
        </w:rPr>
      </w:pPr>
      <w:r>
        <w:rPr>
          <w:rFonts w:ascii="Arial" w:hAnsi="Arial" w:cs="Arial"/>
          <w:b/>
          <w:bCs/>
          <w:sz w:val="28"/>
        </w:rPr>
        <w:t>Strand 1: Inquiry Process</w:t>
      </w:r>
    </w:p>
    <w:p w:rsidR="0008102A" w:rsidRDefault="0008102A" w:rsidP="0008102A">
      <w:pPr>
        <w:pStyle w:val="BodyText2"/>
        <w:rPr>
          <w:rFonts w:ascii="Arial" w:hAnsi="Arial" w:cs="Arial"/>
        </w:rPr>
      </w:pPr>
      <w:r>
        <w:rPr>
          <w:rFonts w:ascii="Arial" w:hAnsi="Arial" w:cs="Arial"/>
        </w:rPr>
        <w:t>Inquiry Process establishes the basis for students’ learning in science. Students use scientific processes: questioning, planning and conducting investigations, using appropriate tools and techniques to gather data, thinking critically and logically about relationships between evidence and explanations, and communicating results.</w:t>
      </w:r>
    </w:p>
    <w:p w:rsidR="0008102A" w:rsidRDefault="0008102A" w:rsidP="0008102A">
      <w:pPr>
        <w:pStyle w:val="BodyText2"/>
        <w:rPr>
          <w:rFonts w:ascii="Arial" w:hAnsi="Arial" w:cs="Arial"/>
        </w:rPr>
      </w:pPr>
    </w:p>
    <w:tbl>
      <w:tblPr>
        <w:tblW w:w="1066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10668"/>
      </w:tblGrid>
      <w:tr w:rsidR="0008102A" w:rsidTr="006326E8">
        <w:tblPrEx>
          <w:tblCellMar>
            <w:top w:w="0" w:type="dxa"/>
            <w:bottom w:w="0" w:type="dxa"/>
          </w:tblCellMar>
        </w:tblPrEx>
        <w:trPr>
          <w:trHeight w:val="219"/>
        </w:trPr>
        <w:tc>
          <w:tcPr>
            <w:tcW w:w="10668" w:type="dxa"/>
            <w:tcBorders>
              <w:bottom w:val="single" w:sz="4" w:space="0" w:color="auto"/>
            </w:tcBorders>
            <w:shd w:val="clear" w:color="auto" w:fill="E0E0E0"/>
          </w:tcPr>
          <w:p w:rsidR="0008102A" w:rsidRDefault="0008102A" w:rsidP="006326E8">
            <w:pPr>
              <w:pStyle w:val="BodyText2"/>
              <w:spacing w:before="40"/>
              <w:rPr>
                <w:rFonts w:ascii="Arial" w:hAnsi="Arial" w:cs="Arial"/>
                <w:b/>
                <w:bCs/>
              </w:rPr>
            </w:pPr>
            <w:r>
              <w:rPr>
                <w:rFonts w:ascii="Arial" w:hAnsi="Arial" w:cs="Arial"/>
                <w:b/>
                <w:sz w:val="24"/>
                <w:szCs w:val="18"/>
              </w:rPr>
              <w:t xml:space="preserve">Concept 1: Observations, </w:t>
            </w:r>
            <w:r>
              <w:rPr>
                <w:rFonts w:ascii="Arial" w:hAnsi="Arial" w:cs="Arial"/>
                <w:b/>
                <w:bCs/>
              </w:rPr>
              <w:t>Questions, and Hypotheses</w:t>
            </w:r>
          </w:p>
          <w:p w:rsidR="0008102A" w:rsidRDefault="0008102A" w:rsidP="006326E8">
            <w:pPr>
              <w:pStyle w:val="BlockText"/>
              <w:rPr>
                <w:rFonts w:cs="Arial"/>
                <w:i/>
                <w:iCs/>
                <w:sz w:val="22"/>
                <w:szCs w:val="18"/>
              </w:rPr>
            </w:pPr>
            <w:r>
              <w:rPr>
                <w:rFonts w:cs="Arial"/>
                <w:iCs/>
                <w:sz w:val="22"/>
              </w:rPr>
              <w:t>Formulate predictions, questions, or hypotheses based on observations.  Locate appropriate resources.</w:t>
            </w:r>
          </w:p>
        </w:tc>
      </w:tr>
      <w:tr w:rsidR="0008102A" w:rsidTr="006326E8">
        <w:tblPrEx>
          <w:tblCellMar>
            <w:top w:w="0" w:type="dxa"/>
            <w:bottom w:w="0" w:type="dxa"/>
          </w:tblCellMar>
        </w:tblPrEx>
        <w:tc>
          <w:tcPr>
            <w:tcW w:w="10668" w:type="dxa"/>
            <w:tcBorders>
              <w:top w:val="single" w:sz="4" w:space="0" w:color="auto"/>
              <w:left w:val="single" w:sz="4" w:space="0" w:color="auto"/>
              <w:bottom w:val="nil"/>
              <w:right w:val="single" w:sz="4" w:space="0" w:color="auto"/>
            </w:tcBorders>
          </w:tcPr>
          <w:p w:rsidR="0008102A" w:rsidRDefault="0008102A" w:rsidP="006326E8">
            <w:pPr>
              <w:pStyle w:val="BlockText"/>
              <w:rPr>
                <w:i/>
                <w:iCs/>
              </w:rPr>
            </w:pPr>
            <w:smartTag w:uri="urn:schemas-microsoft-com:office:smarttags" w:element="place">
              <w:r>
                <w:rPr>
                  <w:i/>
                  <w:iCs/>
                </w:rPr>
                <w:t>PO</w:t>
              </w:r>
            </w:smartTag>
            <w:r>
              <w:rPr>
                <w:i/>
                <w:iCs/>
              </w:rPr>
              <w:t xml:space="preserve"> 1.  Formulate a relevant question through observations that can be tested by an investigation. </w:t>
            </w:r>
          </w:p>
          <w:p w:rsidR="0008102A" w:rsidRDefault="0008102A" w:rsidP="006326E8">
            <w:pPr>
              <w:pStyle w:val="BlockText"/>
              <w:rPr>
                <w:i/>
                <w:iCs/>
              </w:rPr>
            </w:pPr>
            <w:r>
              <w:rPr>
                <w:i/>
                <w:iCs/>
              </w:rPr>
              <w:t>(See M05-S2C1-01)</w:t>
            </w:r>
          </w:p>
          <w:p w:rsidR="0008102A" w:rsidRDefault="0008102A" w:rsidP="006326E8">
            <w:pPr>
              <w:pStyle w:val="BlockText"/>
              <w:rPr>
                <w:i/>
                <w:iCs/>
              </w:rPr>
            </w:pPr>
          </w:p>
        </w:tc>
      </w:tr>
      <w:tr w:rsidR="0008102A" w:rsidTr="006326E8">
        <w:tblPrEx>
          <w:tblCellMar>
            <w:top w:w="0" w:type="dxa"/>
            <w:bottom w:w="0" w:type="dxa"/>
          </w:tblCellMar>
        </w:tblPrEx>
        <w:tc>
          <w:tcPr>
            <w:tcW w:w="10668" w:type="dxa"/>
            <w:tcBorders>
              <w:top w:val="nil"/>
              <w:left w:val="single" w:sz="4" w:space="0" w:color="auto"/>
              <w:bottom w:val="nil"/>
              <w:right w:val="single" w:sz="4" w:space="0" w:color="auto"/>
            </w:tcBorders>
          </w:tcPr>
          <w:p w:rsidR="0008102A" w:rsidRDefault="0008102A" w:rsidP="006326E8">
            <w:pPr>
              <w:pStyle w:val="BlockText"/>
              <w:rPr>
                <w:i/>
                <w:iCs/>
              </w:rPr>
            </w:pPr>
            <w:smartTag w:uri="urn:schemas-microsoft-com:office:smarttags" w:element="place">
              <w:r>
                <w:rPr>
                  <w:i/>
                  <w:iCs/>
                </w:rPr>
                <w:t>PO</w:t>
              </w:r>
            </w:smartTag>
            <w:r>
              <w:rPr>
                <w:i/>
                <w:iCs/>
              </w:rPr>
              <w:t xml:space="preserve"> 2.  Formulate predictions in the realm of science based on observed cause and effect relationships.</w:t>
            </w:r>
          </w:p>
          <w:p w:rsidR="0008102A" w:rsidRDefault="0008102A" w:rsidP="006326E8">
            <w:pPr>
              <w:pStyle w:val="BlockText"/>
              <w:rPr>
                <w:i/>
                <w:iCs/>
              </w:rPr>
            </w:pPr>
          </w:p>
        </w:tc>
      </w:tr>
      <w:tr w:rsidR="0008102A" w:rsidTr="006326E8">
        <w:tblPrEx>
          <w:tblCellMar>
            <w:top w:w="0" w:type="dxa"/>
            <w:bottom w:w="0" w:type="dxa"/>
          </w:tblCellMar>
        </w:tblPrEx>
        <w:tc>
          <w:tcPr>
            <w:tcW w:w="10668" w:type="dxa"/>
            <w:tcBorders>
              <w:top w:val="nil"/>
              <w:left w:val="single" w:sz="4" w:space="0" w:color="auto"/>
              <w:bottom w:val="single" w:sz="4" w:space="0" w:color="auto"/>
              <w:right w:val="single" w:sz="4" w:space="0" w:color="auto"/>
            </w:tcBorders>
          </w:tcPr>
          <w:p w:rsidR="0008102A" w:rsidRDefault="0008102A" w:rsidP="006326E8">
            <w:pPr>
              <w:pStyle w:val="BlockText"/>
              <w:rPr>
                <w:i/>
                <w:iCs/>
              </w:rPr>
            </w:pPr>
            <w:smartTag w:uri="urn:schemas-microsoft-com:office:smarttags" w:element="place">
              <w:r>
                <w:rPr>
                  <w:i/>
                  <w:iCs/>
                </w:rPr>
                <w:t>PO</w:t>
              </w:r>
            </w:smartTag>
            <w:r>
              <w:rPr>
                <w:i/>
                <w:iCs/>
              </w:rPr>
              <w:t xml:space="preserve"> 3.  Locate information (e.g., book, article, website) related to an investigation. </w:t>
            </w:r>
          </w:p>
          <w:p w:rsidR="0008102A" w:rsidRPr="00381DFC" w:rsidRDefault="0008102A" w:rsidP="006326E8">
            <w:pPr>
              <w:pStyle w:val="BlockText"/>
              <w:rPr>
                <w:i/>
              </w:rPr>
            </w:pPr>
            <w:r w:rsidRPr="00381DFC">
              <w:rPr>
                <w:i/>
              </w:rPr>
              <w:t>(See W</w:t>
            </w:r>
            <w:r>
              <w:rPr>
                <w:i/>
              </w:rPr>
              <w:t>05-S3C6-01 and R05-S3C1-05</w:t>
            </w:r>
            <w:r w:rsidRPr="00381DFC">
              <w:rPr>
                <w:i/>
              </w:rPr>
              <w:t>)</w:t>
            </w:r>
          </w:p>
          <w:p w:rsidR="0008102A" w:rsidRDefault="0008102A" w:rsidP="006326E8">
            <w:pPr>
              <w:pStyle w:val="BlockText"/>
              <w:rPr>
                <w:i/>
                <w:iCs/>
              </w:rPr>
            </w:pPr>
          </w:p>
        </w:tc>
      </w:tr>
    </w:tbl>
    <w:p w:rsidR="0008102A" w:rsidRDefault="0008102A" w:rsidP="0008102A">
      <w:pPr>
        <w:pStyle w:val="BodyText2"/>
        <w:widowControl w:val="0"/>
        <w:autoSpaceDE w:val="0"/>
        <w:autoSpaceDN w:val="0"/>
        <w:adjustRightInd w:val="0"/>
        <w:rPr>
          <w:szCs w:val="20"/>
        </w:rPr>
      </w:pPr>
    </w:p>
    <w:p w:rsidR="0008102A" w:rsidRDefault="0008102A" w:rsidP="0008102A">
      <w:pPr>
        <w:pStyle w:val="BodyText2"/>
        <w:widowControl w:val="0"/>
        <w:autoSpaceDE w:val="0"/>
        <w:autoSpaceDN w:val="0"/>
        <w:adjustRightInd w:val="0"/>
        <w:rPr>
          <w:szCs w:val="20"/>
        </w:rPr>
      </w:pPr>
    </w:p>
    <w:p w:rsidR="0008102A" w:rsidRDefault="0008102A" w:rsidP="0008102A">
      <w:pPr>
        <w:widowControl w:val="0"/>
        <w:autoSpaceDE w:val="0"/>
        <w:autoSpaceDN w:val="0"/>
        <w:adjustRightInd w:val="0"/>
        <w:rPr>
          <w:rFonts w:ascii="Arial" w:hAnsi="Arial" w:cs="Arial"/>
          <w:sz w:val="20"/>
          <w:szCs w:val="20"/>
        </w:rPr>
      </w:pPr>
    </w:p>
    <w:tbl>
      <w:tblPr>
        <w:tblW w:w="1066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10668"/>
      </w:tblGrid>
      <w:tr w:rsidR="0008102A" w:rsidTr="006326E8">
        <w:tblPrEx>
          <w:tblCellMar>
            <w:top w:w="0" w:type="dxa"/>
            <w:bottom w:w="0" w:type="dxa"/>
          </w:tblCellMar>
        </w:tblPrEx>
        <w:tc>
          <w:tcPr>
            <w:tcW w:w="10668" w:type="dxa"/>
            <w:tcBorders>
              <w:bottom w:val="single" w:sz="4" w:space="0" w:color="auto"/>
            </w:tcBorders>
            <w:shd w:val="clear" w:color="auto" w:fill="E6E6E6"/>
          </w:tcPr>
          <w:p w:rsidR="0008102A" w:rsidRDefault="0008102A" w:rsidP="006326E8">
            <w:pPr>
              <w:pStyle w:val="BodyText2"/>
              <w:spacing w:before="40"/>
              <w:rPr>
                <w:rFonts w:ascii="Arial" w:hAnsi="Arial" w:cs="Arial"/>
                <w:b/>
                <w:bCs/>
                <w:sz w:val="24"/>
              </w:rPr>
            </w:pPr>
            <w:r>
              <w:rPr>
                <w:rFonts w:ascii="Arial" w:hAnsi="Arial" w:cs="Arial"/>
                <w:b/>
                <w:sz w:val="24"/>
                <w:szCs w:val="18"/>
              </w:rPr>
              <w:t xml:space="preserve">Concept 2: </w:t>
            </w:r>
            <w:r>
              <w:rPr>
                <w:rFonts w:ascii="Arial" w:hAnsi="Arial" w:cs="Arial"/>
                <w:b/>
                <w:bCs/>
                <w:sz w:val="24"/>
                <w:szCs w:val="18"/>
              </w:rPr>
              <w:t xml:space="preserve"> </w:t>
            </w:r>
            <w:r>
              <w:rPr>
                <w:rFonts w:ascii="Arial" w:hAnsi="Arial" w:cs="Arial"/>
                <w:b/>
                <w:bCs/>
                <w:sz w:val="24"/>
              </w:rPr>
              <w:t>Scientific Testing (Investigating and Modeling)</w:t>
            </w:r>
          </w:p>
          <w:p w:rsidR="0008102A" w:rsidRDefault="0008102A" w:rsidP="006326E8">
            <w:pPr>
              <w:pStyle w:val="BlockText"/>
              <w:rPr>
                <w:rFonts w:cs="Arial"/>
                <w:b/>
                <w:iCs/>
                <w:sz w:val="22"/>
                <w:szCs w:val="18"/>
              </w:rPr>
            </w:pPr>
            <w:r>
              <w:rPr>
                <w:rFonts w:cs="Arial"/>
                <w:iCs/>
                <w:sz w:val="22"/>
              </w:rPr>
              <w:t>Design and conduct controlled investigations.</w:t>
            </w:r>
          </w:p>
        </w:tc>
      </w:tr>
      <w:tr w:rsidR="0008102A" w:rsidTr="006326E8">
        <w:tblPrEx>
          <w:tblCellMar>
            <w:top w:w="0" w:type="dxa"/>
            <w:bottom w:w="0" w:type="dxa"/>
          </w:tblCellMar>
        </w:tblPrEx>
        <w:tc>
          <w:tcPr>
            <w:tcW w:w="10668" w:type="dxa"/>
            <w:tcBorders>
              <w:top w:val="single" w:sz="4" w:space="0" w:color="auto"/>
              <w:left w:val="single" w:sz="4" w:space="0" w:color="auto"/>
              <w:bottom w:val="nil"/>
              <w:right w:val="single" w:sz="4" w:space="0" w:color="auto"/>
            </w:tcBorders>
          </w:tcPr>
          <w:p w:rsidR="0008102A" w:rsidRDefault="0008102A" w:rsidP="006326E8">
            <w:pPr>
              <w:pStyle w:val="BlockText"/>
              <w:rPr>
                <w:i/>
                <w:iCs/>
              </w:rPr>
            </w:pPr>
            <w:smartTag w:uri="urn:schemas-microsoft-com:office:smarttags" w:element="place">
              <w:r>
                <w:rPr>
                  <w:i/>
                  <w:iCs/>
                </w:rPr>
                <w:t>PO</w:t>
              </w:r>
            </w:smartTag>
            <w:r>
              <w:rPr>
                <w:i/>
                <w:iCs/>
              </w:rPr>
              <w:t xml:space="preserve"> 1.  Demonstrate safe behavior and appropriate procedures (e.g., use and care of technology, materials, organisms) in all science inquiry.</w:t>
            </w:r>
          </w:p>
          <w:p w:rsidR="0008102A" w:rsidRDefault="0008102A" w:rsidP="006326E8">
            <w:pPr>
              <w:pStyle w:val="BlockText"/>
              <w:rPr>
                <w:i/>
                <w:iCs/>
              </w:rPr>
            </w:pPr>
          </w:p>
        </w:tc>
      </w:tr>
      <w:tr w:rsidR="0008102A" w:rsidTr="006326E8">
        <w:tblPrEx>
          <w:tblCellMar>
            <w:top w:w="0" w:type="dxa"/>
            <w:bottom w:w="0" w:type="dxa"/>
          </w:tblCellMar>
        </w:tblPrEx>
        <w:tc>
          <w:tcPr>
            <w:tcW w:w="10668" w:type="dxa"/>
            <w:tcBorders>
              <w:top w:val="nil"/>
              <w:left w:val="single" w:sz="4" w:space="0" w:color="auto"/>
              <w:bottom w:val="nil"/>
              <w:right w:val="single" w:sz="4" w:space="0" w:color="auto"/>
            </w:tcBorders>
          </w:tcPr>
          <w:p w:rsidR="0008102A" w:rsidRDefault="0008102A" w:rsidP="006326E8">
            <w:pPr>
              <w:pStyle w:val="BlockText"/>
              <w:rPr>
                <w:i/>
                <w:iCs/>
              </w:rPr>
            </w:pPr>
            <w:smartTag w:uri="urn:schemas-microsoft-com:office:smarttags" w:element="place">
              <w:r>
                <w:rPr>
                  <w:i/>
                  <w:iCs/>
                </w:rPr>
                <w:t>PO</w:t>
              </w:r>
            </w:smartTag>
            <w:r>
              <w:rPr>
                <w:i/>
                <w:iCs/>
              </w:rPr>
              <w:t xml:space="preserve"> 2.  Plan a simple investigation that identifies the variables to be controlled. </w:t>
            </w:r>
          </w:p>
          <w:p w:rsidR="0008102A" w:rsidRDefault="0008102A" w:rsidP="006326E8">
            <w:pPr>
              <w:pStyle w:val="BlockText"/>
              <w:rPr>
                <w:i/>
                <w:iCs/>
              </w:rPr>
            </w:pPr>
          </w:p>
        </w:tc>
      </w:tr>
      <w:tr w:rsidR="0008102A" w:rsidTr="006326E8">
        <w:tblPrEx>
          <w:tblCellMar>
            <w:top w:w="0" w:type="dxa"/>
            <w:bottom w:w="0" w:type="dxa"/>
          </w:tblCellMar>
        </w:tblPrEx>
        <w:tc>
          <w:tcPr>
            <w:tcW w:w="10668" w:type="dxa"/>
            <w:tcBorders>
              <w:top w:val="nil"/>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3.  Conduct simple investigations (e.g.</w:t>
            </w:r>
            <w:r>
              <w:rPr>
                <w:i/>
              </w:rPr>
              <w:t xml:space="preserve">, </w:t>
            </w:r>
            <w:r>
              <w:rPr>
                <w:iCs/>
              </w:rPr>
              <w:t xml:space="preserve">related to </w:t>
            </w:r>
            <w:r>
              <w:t>forces and motion, Earth processes) based on student-developed questions in life, physical, and Earth and space sciences.</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nil"/>
              <w:right w:val="single" w:sz="4" w:space="0" w:color="auto"/>
            </w:tcBorders>
          </w:tcPr>
          <w:p w:rsidR="0008102A" w:rsidRDefault="0008102A" w:rsidP="006326E8">
            <w:pPr>
              <w:pStyle w:val="BlockText"/>
              <w:rPr>
                <w:i/>
                <w:iCs/>
              </w:rPr>
            </w:pPr>
            <w:smartTag w:uri="urn:schemas-microsoft-com:office:smarttags" w:element="place">
              <w:r>
                <w:rPr>
                  <w:i/>
                  <w:iCs/>
                </w:rPr>
                <w:t>PO</w:t>
              </w:r>
            </w:smartTag>
            <w:r>
              <w:rPr>
                <w:i/>
                <w:iCs/>
              </w:rPr>
              <w:t xml:space="preserve"> 4.  Measure using appropriate tools (e.g., ruler, scale, balance) and units of measure (i.e., metric, </w:t>
            </w:r>
            <w:smartTag w:uri="urn:schemas-microsoft-com:office:smarttags" w:element="country-region">
              <w:smartTag w:uri="urn:schemas-microsoft-com:office:smarttags" w:element="place">
                <w:r>
                  <w:rPr>
                    <w:i/>
                    <w:iCs/>
                  </w:rPr>
                  <w:t>U.S.</w:t>
                </w:r>
              </w:smartTag>
            </w:smartTag>
            <w:r>
              <w:rPr>
                <w:i/>
                <w:iCs/>
              </w:rPr>
              <w:t xml:space="preserve"> customary). </w:t>
            </w:r>
          </w:p>
          <w:p w:rsidR="0008102A" w:rsidRDefault="0008102A" w:rsidP="006326E8">
            <w:pPr>
              <w:pStyle w:val="BlockText"/>
              <w:rPr>
                <w:i/>
                <w:iCs/>
              </w:rPr>
            </w:pPr>
            <w:r>
              <w:rPr>
                <w:i/>
                <w:iCs/>
              </w:rPr>
              <w:t>(See M05-S4C4-01)</w:t>
            </w:r>
          </w:p>
          <w:p w:rsidR="0008102A" w:rsidRDefault="0008102A" w:rsidP="006326E8">
            <w:pPr>
              <w:pStyle w:val="BlockText"/>
              <w:rPr>
                <w:i/>
                <w:iCs/>
              </w:rPr>
            </w:pPr>
          </w:p>
        </w:tc>
      </w:tr>
      <w:tr w:rsidR="0008102A" w:rsidTr="006326E8">
        <w:tblPrEx>
          <w:tblCellMar>
            <w:top w:w="0" w:type="dxa"/>
            <w:bottom w:w="0" w:type="dxa"/>
          </w:tblCellMar>
        </w:tblPrEx>
        <w:tc>
          <w:tcPr>
            <w:tcW w:w="10668" w:type="dxa"/>
            <w:tcBorders>
              <w:top w:val="nil"/>
              <w:left w:val="single" w:sz="4" w:space="0" w:color="auto"/>
              <w:bottom w:val="single" w:sz="4" w:space="0" w:color="auto"/>
              <w:right w:val="single" w:sz="4" w:space="0" w:color="auto"/>
            </w:tcBorders>
          </w:tcPr>
          <w:p w:rsidR="0008102A" w:rsidRDefault="0008102A" w:rsidP="006326E8">
            <w:pPr>
              <w:pStyle w:val="BlockText"/>
              <w:rPr>
                <w:i/>
                <w:iCs/>
              </w:rPr>
            </w:pPr>
            <w:smartTag w:uri="urn:schemas-microsoft-com:office:smarttags" w:element="place">
              <w:r>
                <w:rPr>
                  <w:i/>
                  <w:iCs/>
                </w:rPr>
                <w:t>PO</w:t>
              </w:r>
            </w:smartTag>
            <w:r>
              <w:rPr>
                <w:i/>
                <w:iCs/>
              </w:rPr>
              <w:t xml:space="preserve"> 5.  Record data in an organized and appropriate format (e.g., t-chart, table, list, written log).</w:t>
            </w:r>
          </w:p>
          <w:p w:rsidR="0008102A" w:rsidRDefault="0008102A" w:rsidP="006326E8">
            <w:pPr>
              <w:pStyle w:val="BlockText"/>
              <w:rPr>
                <w:i/>
                <w:iCs/>
              </w:rPr>
            </w:pPr>
            <w:r>
              <w:rPr>
                <w:i/>
                <w:iCs/>
              </w:rPr>
              <w:t>(See W05-S3C2-01 and W05-S3C3-01)</w:t>
            </w:r>
          </w:p>
          <w:p w:rsidR="0008102A" w:rsidRDefault="0008102A" w:rsidP="006326E8">
            <w:pPr>
              <w:pStyle w:val="BlockText"/>
              <w:rPr>
                <w:i/>
                <w:iCs/>
              </w:rPr>
            </w:pPr>
          </w:p>
        </w:tc>
      </w:tr>
    </w:tbl>
    <w:p w:rsidR="0008102A" w:rsidRDefault="0008102A" w:rsidP="0008102A">
      <w:pPr>
        <w:pStyle w:val="BodyText2"/>
        <w:widowControl w:val="0"/>
        <w:autoSpaceDE w:val="0"/>
        <w:autoSpaceDN w:val="0"/>
        <w:adjustRightInd w:val="0"/>
        <w:ind w:left="720" w:hanging="720"/>
        <w:rPr>
          <w:rFonts w:ascii="Arial" w:hAnsi="Arial" w:cs="Arial"/>
          <w:sz w:val="20"/>
          <w:szCs w:val="20"/>
        </w:rPr>
      </w:pPr>
    </w:p>
    <w:tbl>
      <w:tblPr>
        <w:tblW w:w="1066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10668"/>
      </w:tblGrid>
      <w:tr w:rsidR="0008102A" w:rsidTr="006326E8">
        <w:tblPrEx>
          <w:tblCellMar>
            <w:top w:w="0" w:type="dxa"/>
            <w:bottom w:w="0" w:type="dxa"/>
          </w:tblCellMar>
        </w:tblPrEx>
        <w:tc>
          <w:tcPr>
            <w:tcW w:w="10668" w:type="dxa"/>
            <w:tcBorders>
              <w:bottom w:val="single" w:sz="4" w:space="0" w:color="auto"/>
            </w:tcBorders>
            <w:shd w:val="clear" w:color="auto" w:fill="E6E6E6"/>
          </w:tcPr>
          <w:p w:rsidR="0008102A" w:rsidRDefault="0008102A" w:rsidP="006326E8">
            <w:pPr>
              <w:pStyle w:val="BodyText2"/>
              <w:spacing w:before="40"/>
              <w:rPr>
                <w:rFonts w:ascii="Arial" w:hAnsi="Arial" w:cs="Arial"/>
                <w:b/>
                <w:bCs/>
                <w:sz w:val="24"/>
              </w:rPr>
            </w:pPr>
            <w:r>
              <w:lastRenderedPageBreak/>
              <w:br w:type="page"/>
            </w:r>
            <w:r>
              <w:t>C</w:t>
            </w:r>
            <w:r>
              <w:rPr>
                <w:rFonts w:ascii="Arial" w:hAnsi="Arial" w:cs="Arial"/>
                <w:b/>
                <w:sz w:val="24"/>
                <w:szCs w:val="18"/>
              </w:rPr>
              <w:t xml:space="preserve">oncept 3:  </w:t>
            </w:r>
            <w:r>
              <w:rPr>
                <w:rFonts w:ascii="Arial" w:hAnsi="Arial" w:cs="Arial"/>
                <w:b/>
                <w:bCs/>
                <w:sz w:val="24"/>
              </w:rPr>
              <w:t>Analysis and Conclusions</w:t>
            </w:r>
          </w:p>
          <w:p w:rsidR="0008102A" w:rsidRDefault="0008102A" w:rsidP="006326E8">
            <w:pPr>
              <w:pStyle w:val="BodyText2"/>
              <w:spacing w:before="40"/>
              <w:rPr>
                <w:rFonts w:ascii="Arial" w:hAnsi="Arial" w:cs="Arial"/>
                <w:b/>
                <w:sz w:val="24"/>
                <w:szCs w:val="18"/>
              </w:rPr>
            </w:pPr>
            <w:r>
              <w:rPr>
                <w:rFonts w:ascii="Arial" w:hAnsi="Arial" w:cs="Arial"/>
              </w:rPr>
              <w:t>Analyze and interpret data to explain correlations and results; formulate new questions.</w:t>
            </w:r>
          </w:p>
        </w:tc>
      </w:tr>
      <w:tr w:rsidR="0008102A" w:rsidTr="006326E8">
        <w:tblPrEx>
          <w:tblCellMar>
            <w:top w:w="0" w:type="dxa"/>
            <w:bottom w:w="0" w:type="dxa"/>
          </w:tblCellMar>
        </w:tblPrEx>
        <w:tc>
          <w:tcPr>
            <w:tcW w:w="10668" w:type="dxa"/>
            <w:tcBorders>
              <w:top w:val="single" w:sz="4" w:space="0" w:color="auto"/>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1.  </w:t>
            </w:r>
            <w:r>
              <w:rPr>
                <w:iCs/>
              </w:rPr>
              <w:t>Analyze data obtained in a scientific investigation to identify trends</w:t>
            </w:r>
            <w:r>
              <w:t xml:space="preserve"> and form conclusions.  </w:t>
            </w:r>
          </w:p>
          <w:p w:rsidR="0008102A" w:rsidRDefault="0008102A" w:rsidP="006326E8">
            <w:pPr>
              <w:pStyle w:val="BlockText"/>
              <w:rPr>
                <w:iCs/>
              </w:rPr>
            </w:pPr>
            <w:r>
              <w:rPr>
                <w:iCs/>
              </w:rPr>
              <w:t>(See M05-S2C1-03)</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2.  Analyze whether the data is consistent with the proposed explanation that motivated the investigation.</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3.  Evaluate the reasonableness of the outcome of an investigation.  </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4.  Develop new investigations and predictions based on questions that arise from the findings of an investigation.</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single" w:sz="4" w:space="0" w:color="auto"/>
              <w:right w:val="single" w:sz="4" w:space="0" w:color="auto"/>
            </w:tcBorders>
          </w:tcPr>
          <w:p w:rsidR="0008102A" w:rsidRDefault="0008102A" w:rsidP="006326E8">
            <w:pPr>
              <w:pStyle w:val="BlockText"/>
            </w:pPr>
            <w:smartTag w:uri="urn:schemas-microsoft-com:office:smarttags" w:element="place">
              <w:r>
                <w:t>PO</w:t>
              </w:r>
            </w:smartTag>
            <w:r>
              <w:t xml:space="preserve"> 5.  Identify possible relationships between variables in simple investigations (e.g.</w:t>
            </w:r>
            <w:r>
              <w:rPr>
                <w:i/>
              </w:rPr>
              <w:t xml:space="preserve">, </w:t>
            </w:r>
            <w:r>
              <w:t>time and distance; incline and mass of object).</w:t>
            </w:r>
          </w:p>
          <w:p w:rsidR="0008102A" w:rsidRDefault="0008102A" w:rsidP="006326E8">
            <w:pPr>
              <w:pStyle w:val="BlockText"/>
            </w:pPr>
          </w:p>
        </w:tc>
      </w:tr>
    </w:tbl>
    <w:p w:rsidR="0008102A" w:rsidRDefault="0008102A" w:rsidP="0008102A">
      <w:pPr>
        <w:pStyle w:val="BodyText2"/>
        <w:spacing w:before="40"/>
        <w:ind w:left="720" w:hanging="720"/>
        <w:rPr>
          <w:rFonts w:ascii="Arial" w:hAnsi="Arial" w:cs="Arial"/>
        </w:rPr>
      </w:pPr>
    </w:p>
    <w:p w:rsidR="0008102A" w:rsidRDefault="0008102A" w:rsidP="0008102A">
      <w:pPr>
        <w:pStyle w:val="BodyText2"/>
        <w:spacing w:before="40"/>
        <w:ind w:left="720" w:hanging="720"/>
        <w:rPr>
          <w:rFonts w:ascii="Arial" w:hAnsi="Arial" w:cs="Arial"/>
        </w:rPr>
      </w:pPr>
    </w:p>
    <w:p w:rsidR="0008102A" w:rsidRDefault="0008102A" w:rsidP="0008102A">
      <w:pPr>
        <w:pStyle w:val="BodyText2"/>
        <w:spacing w:before="40"/>
        <w:ind w:left="720" w:hanging="720"/>
        <w:rPr>
          <w:rFonts w:ascii="Arial" w:hAnsi="Arial" w:cs="Arial"/>
        </w:rPr>
      </w:pPr>
    </w:p>
    <w:tbl>
      <w:tblPr>
        <w:tblW w:w="1066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10668"/>
      </w:tblGrid>
      <w:tr w:rsidR="0008102A" w:rsidTr="006326E8">
        <w:tblPrEx>
          <w:tblCellMar>
            <w:top w:w="0" w:type="dxa"/>
            <w:bottom w:w="0" w:type="dxa"/>
          </w:tblCellMar>
        </w:tblPrEx>
        <w:tc>
          <w:tcPr>
            <w:tcW w:w="10668" w:type="dxa"/>
            <w:tcBorders>
              <w:bottom w:val="single" w:sz="4" w:space="0" w:color="auto"/>
            </w:tcBorders>
            <w:shd w:val="clear" w:color="auto" w:fill="E6E6E6"/>
          </w:tcPr>
          <w:p w:rsidR="0008102A" w:rsidRDefault="0008102A" w:rsidP="006326E8">
            <w:pPr>
              <w:pStyle w:val="BodyText2"/>
              <w:spacing w:before="40"/>
              <w:rPr>
                <w:rFonts w:ascii="Arial" w:hAnsi="Arial" w:cs="Arial"/>
                <w:b/>
                <w:sz w:val="24"/>
              </w:rPr>
            </w:pPr>
            <w:r>
              <w:rPr>
                <w:rFonts w:ascii="Arial" w:hAnsi="Arial" w:cs="Arial"/>
                <w:b/>
                <w:sz w:val="24"/>
                <w:szCs w:val="18"/>
              </w:rPr>
              <w:t xml:space="preserve">Concept 4: </w:t>
            </w:r>
            <w:r>
              <w:rPr>
                <w:rFonts w:ascii="Arial" w:hAnsi="Arial" w:cs="Arial"/>
                <w:b/>
                <w:sz w:val="24"/>
              </w:rPr>
              <w:t>Communication</w:t>
            </w:r>
          </w:p>
          <w:p w:rsidR="0008102A" w:rsidRDefault="0008102A" w:rsidP="006326E8">
            <w:pPr>
              <w:pStyle w:val="BodyText2"/>
              <w:spacing w:before="40"/>
              <w:rPr>
                <w:rFonts w:ascii="Arial" w:hAnsi="Arial" w:cs="Arial"/>
                <w:b/>
                <w:sz w:val="24"/>
                <w:szCs w:val="18"/>
              </w:rPr>
            </w:pPr>
            <w:r>
              <w:rPr>
                <w:rFonts w:ascii="Arial" w:hAnsi="Arial" w:cs="Arial"/>
              </w:rPr>
              <w:t>Communicate results of investigations.</w:t>
            </w:r>
          </w:p>
        </w:tc>
      </w:tr>
      <w:tr w:rsidR="0008102A" w:rsidTr="006326E8">
        <w:tblPrEx>
          <w:tblCellMar>
            <w:top w:w="0" w:type="dxa"/>
            <w:bottom w:w="0" w:type="dxa"/>
          </w:tblCellMar>
        </w:tblPrEx>
        <w:tc>
          <w:tcPr>
            <w:tcW w:w="10668" w:type="dxa"/>
            <w:tcBorders>
              <w:top w:val="single" w:sz="4" w:space="0" w:color="auto"/>
              <w:left w:val="single" w:sz="4" w:space="0" w:color="auto"/>
              <w:bottom w:val="nil"/>
              <w:right w:val="single" w:sz="4" w:space="0" w:color="auto"/>
            </w:tcBorders>
          </w:tcPr>
          <w:p w:rsidR="0008102A" w:rsidRDefault="0008102A" w:rsidP="006326E8">
            <w:pPr>
              <w:pStyle w:val="BlockText"/>
              <w:rPr>
                <w:i/>
                <w:iCs/>
              </w:rPr>
            </w:pPr>
            <w:smartTag w:uri="urn:schemas-microsoft-com:office:smarttags" w:element="place">
              <w:r>
                <w:rPr>
                  <w:i/>
                  <w:iCs/>
                </w:rPr>
                <w:t>PO</w:t>
              </w:r>
            </w:smartTag>
            <w:r>
              <w:rPr>
                <w:i/>
                <w:iCs/>
              </w:rPr>
              <w:t xml:space="preserve"> 1</w:t>
            </w:r>
            <w:r>
              <w:t xml:space="preserve">.  </w:t>
            </w:r>
            <w:r>
              <w:rPr>
                <w:i/>
                <w:iCs/>
              </w:rPr>
              <w:t xml:space="preserve">Communicate verbally or in writing the results of an inquiry. </w:t>
            </w:r>
          </w:p>
          <w:p w:rsidR="0008102A" w:rsidRPr="00381DFC" w:rsidRDefault="0008102A" w:rsidP="006326E8">
            <w:pPr>
              <w:pStyle w:val="BlockText"/>
              <w:rPr>
                <w:i/>
                <w:iCs/>
              </w:rPr>
            </w:pPr>
            <w:r w:rsidRPr="00381DFC">
              <w:rPr>
                <w:i/>
                <w:iCs/>
              </w:rPr>
              <w:t>(See W</w:t>
            </w:r>
            <w:r>
              <w:rPr>
                <w:i/>
                <w:iCs/>
              </w:rPr>
              <w:t>05-S3C3</w:t>
            </w:r>
            <w:r w:rsidRPr="00381DFC">
              <w:rPr>
                <w:i/>
                <w:iCs/>
              </w:rPr>
              <w:t>-01)</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nil"/>
              <w:right w:val="single" w:sz="4" w:space="0" w:color="auto"/>
            </w:tcBorders>
          </w:tcPr>
          <w:p w:rsidR="0008102A" w:rsidRDefault="0008102A" w:rsidP="006326E8">
            <w:pPr>
              <w:pStyle w:val="BlockText"/>
              <w:rPr>
                <w:i/>
                <w:iCs/>
              </w:rPr>
            </w:pPr>
            <w:smartTag w:uri="urn:schemas-microsoft-com:office:smarttags" w:element="place">
              <w:r>
                <w:rPr>
                  <w:i/>
                  <w:iCs/>
                </w:rPr>
                <w:t>PO</w:t>
              </w:r>
            </w:smartTag>
            <w:r>
              <w:rPr>
                <w:i/>
                <w:iCs/>
              </w:rPr>
              <w:t xml:space="preserve"> 2.  Choose an appropriate graphic representation for collected data:</w:t>
            </w:r>
          </w:p>
          <w:p w:rsidR="0008102A" w:rsidRDefault="0008102A" w:rsidP="006326E8">
            <w:pPr>
              <w:pStyle w:val="BlockText"/>
              <w:numPr>
                <w:ilvl w:val="0"/>
                <w:numId w:val="1"/>
              </w:numPr>
              <w:tabs>
                <w:tab w:val="left" w:pos="175"/>
                <w:tab w:val="left" w:pos="720"/>
              </w:tabs>
              <w:ind w:right="14"/>
              <w:rPr>
                <w:i/>
                <w:iCs/>
              </w:rPr>
            </w:pPr>
            <w:r>
              <w:rPr>
                <w:i/>
                <w:iCs/>
              </w:rPr>
              <w:t>bar graph</w:t>
            </w:r>
          </w:p>
          <w:p w:rsidR="0008102A" w:rsidRDefault="0008102A" w:rsidP="006326E8">
            <w:pPr>
              <w:pStyle w:val="BlockText"/>
              <w:numPr>
                <w:ilvl w:val="0"/>
                <w:numId w:val="1"/>
              </w:numPr>
              <w:tabs>
                <w:tab w:val="left" w:pos="175"/>
                <w:tab w:val="left" w:pos="720"/>
              </w:tabs>
              <w:ind w:right="14"/>
              <w:rPr>
                <w:i/>
                <w:iCs/>
              </w:rPr>
            </w:pPr>
            <w:r>
              <w:rPr>
                <w:i/>
                <w:iCs/>
              </w:rPr>
              <w:t>line graph</w:t>
            </w:r>
          </w:p>
          <w:p w:rsidR="0008102A" w:rsidRDefault="0008102A" w:rsidP="006326E8">
            <w:pPr>
              <w:pStyle w:val="BlockText"/>
              <w:numPr>
                <w:ilvl w:val="0"/>
                <w:numId w:val="1"/>
              </w:numPr>
              <w:tabs>
                <w:tab w:val="left" w:pos="175"/>
                <w:tab w:val="left" w:pos="720"/>
              </w:tabs>
              <w:ind w:right="14"/>
              <w:rPr>
                <w:i/>
                <w:iCs/>
              </w:rPr>
            </w:pPr>
            <w:r>
              <w:rPr>
                <w:i/>
                <w:iCs/>
              </w:rPr>
              <w:t>Venn diagram</w:t>
            </w:r>
          </w:p>
          <w:p w:rsidR="0008102A" w:rsidRDefault="0008102A" w:rsidP="006326E8">
            <w:pPr>
              <w:pStyle w:val="BlockText"/>
              <w:numPr>
                <w:ilvl w:val="0"/>
                <w:numId w:val="1"/>
              </w:numPr>
              <w:tabs>
                <w:tab w:val="left" w:pos="175"/>
                <w:tab w:val="left" w:pos="720"/>
              </w:tabs>
              <w:ind w:right="14"/>
              <w:rPr>
                <w:i/>
                <w:iCs/>
              </w:rPr>
            </w:pPr>
            <w:r>
              <w:rPr>
                <w:i/>
                <w:iCs/>
              </w:rPr>
              <w:t xml:space="preserve">model </w:t>
            </w:r>
          </w:p>
          <w:p w:rsidR="0008102A" w:rsidRDefault="0008102A" w:rsidP="006326E8">
            <w:pPr>
              <w:pStyle w:val="BlockText"/>
              <w:rPr>
                <w:i/>
                <w:iCs/>
              </w:rPr>
            </w:pPr>
            <w:r>
              <w:rPr>
                <w:i/>
                <w:iCs/>
              </w:rPr>
              <w:t>(See M05-S2C1-02)</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single" w:sz="4" w:space="0" w:color="auto"/>
              <w:right w:val="single" w:sz="4" w:space="0" w:color="auto"/>
            </w:tcBorders>
          </w:tcPr>
          <w:p w:rsidR="0008102A" w:rsidRDefault="0008102A" w:rsidP="006326E8">
            <w:pPr>
              <w:pStyle w:val="BlockText"/>
            </w:pPr>
            <w:smartTag w:uri="urn:schemas-microsoft-com:office:smarttags" w:element="place">
              <w:r>
                <w:rPr>
                  <w:i/>
                  <w:iCs/>
                </w:rPr>
                <w:t>PO</w:t>
              </w:r>
            </w:smartTag>
            <w:r>
              <w:rPr>
                <w:i/>
                <w:iCs/>
              </w:rPr>
              <w:t xml:space="preserve"> 3.  Communicate with other groups or individuals to compare the results of a common investigation.</w:t>
            </w:r>
          </w:p>
          <w:p w:rsidR="0008102A" w:rsidRDefault="0008102A" w:rsidP="006326E8">
            <w:pPr>
              <w:pStyle w:val="BlockText"/>
            </w:pPr>
          </w:p>
        </w:tc>
      </w:tr>
    </w:tbl>
    <w:p w:rsidR="0008102A" w:rsidRDefault="0008102A" w:rsidP="0008102A">
      <w:pPr>
        <w:spacing w:after="40"/>
        <w:ind w:left="720" w:hanging="720"/>
        <w:jc w:val="center"/>
        <w:rPr>
          <w:rFonts w:ascii="Arial" w:hAnsi="Arial" w:cs="Arial"/>
          <w:b/>
          <w:bCs/>
          <w:sz w:val="28"/>
        </w:rPr>
      </w:pPr>
    </w:p>
    <w:p w:rsidR="0008102A" w:rsidRDefault="0008102A" w:rsidP="0008102A">
      <w:pPr>
        <w:spacing w:after="40"/>
        <w:ind w:left="720" w:hanging="720"/>
        <w:jc w:val="center"/>
        <w:rPr>
          <w:rFonts w:ascii="Arial" w:hAnsi="Arial" w:cs="Arial"/>
          <w:b/>
          <w:bCs/>
          <w:sz w:val="28"/>
        </w:rPr>
      </w:pPr>
    </w:p>
    <w:p w:rsidR="0008102A" w:rsidRDefault="0008102A" w:rsidP="0008102A">
      <w:pPr>
        <w:spacing w:after="40"/>
        <w:ind w:left="720" w:hanging="720"/>
        <w:jc w:val="center"/>
        <w:rPr>
          <w:rFonts w:ascii="Arial" w:hAnsi="Arial" w:cs="Arial"/>
          <w:b/>
          <w:bCs/>
          <w:sz w:val="28"/>
        </w:rPr>
      </w:pPr>
      <w:r>
        <w:rPr>
          <w:rFonts w:ascii="Arial" w:hAnsi="Arial" w:cs="Arial"/>
          <w:b/>
          <w:bCs/>
          <w:sz w:val="28"/>
        </w:rPr>
        <w:br w:type="page"/>
      </w:r>
      <w:r>
        <w:rPr>
          <w:rFonts w:ascii="Arial" w:hAnsi="Arial" w:cs="Arial"/>
          <w:b/>
          <w:bCs/>
          <w:sz w:val="28"/>
        </w:rPr>
        <w:lastRenderedPageBreak/>
        <w:t>Strand 2: History and Nature of Science</w:t>
      </w:r>
    </w:p>
    <w:p w:rsidR="0008102A" w:rsidRDefault="0008102A" w:rsidP="0008102A">
      <w:pPr>
        <w:pStyle w:val="BodyText2"/>
        <w:spacing w:after="40"/>
        <w:rPr>
          <w:rFonts w:ascii="Arial" w:hAnsi="Arial"/>
        </w:rPr>
      </w:pPr>
      <w:r>
        <w:rPr>
          <w:rFonts w:ascii="Arial" w:hAnsi="Arial"/>
        </w:rPr>
        <w:t>Scientific investigation grows from the contributions of many people.  History and Nature of Science emphasizes the importance of the inclusion of historical perspectives and the advances that each new development brings to technology and human knowledge.  This strand focuses on the human aspects of science and the role that scientists play in the development of various cultures.</w:t>
      </w:r>
    </w:p>
    <w:p w:rsidR="0008102A" w:rsidRDefault="0008102A" w:rsidP="0008102A">
      <w:pPr>
        <w:pStyle w:val="BodyText2"/>
        <w:spacing w:after="40"/>
        <w:rPr>
          <w:rFonts w:ascii="Arial" w:hAnsi="Arial"/>
        </w:rPr>
      </w:pPr>
    </w:p>
    <w:tbl>
      <w:tblPr>
        <w:tblW w:w="10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668"/>
      </w:tblGrid>
      <w:tr w:rsidR="0008102A" w:rsidTr="006326E8">
        <w:tblPrEx>
          <w:tblCellMar>
            <w:top w:w="0" w:type="dxa"/>
            <w:bottom w:w="0" w:type="dxa"/>
          </w:tblCellMar>
        </w:tblPrEx>
        <w:tc>
          <w:tcPr>
            <w:tcW w:w="10668" w:type="dxa"/>
            <w:shd w:val="clear" w:color="auto" w:fill="E6E6E6"/>
          </w:tcPr>
          <w:p w:rsidR="0008102A" w:rsidRDefault="0008102A" w:rsidP="006326E8">
            <w:pPr>
              <w:pStyle w:val="BodyText2"/>
              <w:spacing w:before="40"/>
              <w:rPr>
                <w:rFonts w:ascii="Arial" w:hAnsi="Arial" w:cs="Arial"/>
                <w:b/>
                <w:bCs/>
                <w:sz w:val="24"/>
              </w:rPr>
            </w:pPr>
            <w:r>
              <w:rPr>
                <w:rFonts w:ascii="Arial" w:hAnsi="Arial" w:cs="Arial"/>
                <w:b/>
                <w:sz w:val="24"/>
                <w:szCs w:val="18"/>
              </w:rPr>
              <w:t xml:space="preserve">Concept 1: </w:t>
            </w:r>
            <w:r>
              <w:rPr>
                <w:rFonts w:ascii="Arial" w:hAnsi="Arial" w:cs="Arial"/>
                <w:b/>
                <w:bCs/>
                <w:sz w:val="24"/>
              </w:rPr>
              <w:t>History of Science as a Human Endeavor</w:t>
            </w:r>
          </w:p>
          <w:p w:rsidR="0008102A" w:rsidRDefault="0008102A" w:rsidP="006326E8">
            <w:pPr>
              <w:pStyle w:val="BodyText2"/>
              <w:spacing w:before="40"/>
              <w:rPr>
                <w:rFonts w:ascii="Arial" w:hAnsi="Arial" w:cs="Arial"/>
                <w:b/>
                <w:sz w:val="24"/>
                <w:szCs w:val="18"/>
              </w:rPr>
            </w:pPr>
            <w:r>
              <w:rPr>
                <w:rFonts w:ascii="Arial" w:hAnsi="Arial" w:cs="Arial"/>
              </w:rPr>
              <w:t>Identify individual, cultural, and technological contributions to scientific knowledge.</w:t>
            </w:r>
          </w:p>
        </w:tc>
      </w:tr>
      <w:tr w:rsidR="0008102A" w:rsidTr="006326E8">
        <w:tblPrEx>
          <w:tblCellMar>
            <w:top w:w="0" w:type="dxa"/>
            <w:bottom w:w="0" w:type="dxa"/>
          </w:tblCellMar>
        </w:tblPrEx>
        <w:tc>
          <w:tcPr>
            <w:tcW w:w="10668" w:type="dxa"/>
          </w:tcPr>
          <w:p w:rsidR="0008102A" w:rsidRDefault="0008102A" w:rsidP="006326E8">
            <w:pPr>
              <w:pStyle w:val="BlockText"/>
              <w:rPr>
                <w:i/>
                <w:iCs/>
              </w:rPr>
            </w:pPr>
            <w:smartTag w:uri="urn:schemas-microsoft-com:office:smarttags" w:element="place">
              <w:r>
                <w:rPr>
                  <w:i/>
                  <w:iCs/>
                </w:rPr>
                <w:t>PO</w:t>
              </w:r>
            </w:smartTag>
            <w:r>
              <w:rPr>
                <w:i/>
                <w:iCs/>
              </w:rPr>
              <w:t xml:space="preserve"> 1.</w:t>
            </w:r>
            <w:r>
              <w:t xml:space="preserve">  </w:t>
            </w:r>
            <w:r>
              <w:rPr>
                <w:i/>
                <w:iCs/>
              </w:rPr>
              <w:t xml:space="preserve">Identify how diverse people and/or cultures, past and present, have made important contributions to scientific innovations (e.g., Percy Lavon Julian [scientist], supports Strand 4; Niels Bohr [scientist], supports Strand 5; Edwin Hubble [scientist], supports </w:t>
            </w:r>
            <w:smartTag w:uri="urn:schemas-microsoft-com:office:smarttags" w:element="place">
              <w:r>
                <w:rPr>
                  <w:i/>
                  <w:iCs/>
                </w:rPr>
                <w:t>Strand</w:t>
              </w:r>
            </w:smartTag>
            <w:r>
              <w:rPr>
                <w:i/>
                <w:iCs/>
              </w:rPr>
              <w:t xml:space="preserve"> 6).</w:t>
            </w:r>
          </w:p>
          <w:p w:rsidR="0008102A" w:rsidRDefault="0008102A" w:rsidP="006326E8">
            <w:pPr>
              <w:pStyle w:val="BlockText"/>
            </w:pPr>
          </w:p>
        </w:tc>
      </w:tr>
    </w:tbl>
    <w:p w:rsidR="0008102A" w:rsidRDefault="0008102A" w:rsidP="0008102A">
      <w:pPr>
        <w:pStyle w:val="Header"/>
        <w:tabs>
          <w:tab w:val="clear" w:pos="4320"/>
          <w:tab w:val="clear" w:pos="8640"/>
        </w:tabs>
      </w:pPr>
    </w:p>
    <w:p w:rsidR="0008102A" w:rsidRDefault="0008102A" w:rsidP="0008102A">
      <w:pPr>
        <w:pStyle w:val="Header"/>
        <w:tabs>
          <w:tab w:val="clear" w:pos="4320"/>
          <w:tab w:val="clear" w:pos="8640"/>
        </w:tabs>
      </w:pPr>
    </w:p>
    <w:p w:rsidR="0008102A" w:rsidRDefault="0008102A" w:rsidP="0008102A">
      <w:pPr>
        <w:pStyle w:val="Header"/>
        <w:tabs>
          <w:tab w:val="clear" w:pos="4320"/>
          <w:tab w:val="clear" w:pos="8640"/>
        </w:tabs>
      </w:pPr>
    </w:p>
    <w:tbl>
      <w:tblPr>
        <w:tblW w:w="10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668"/>
      </w:tblGrid>
      <w:tr w:rsidR="0008102A" w:rsidTr="006326E8">
        <w:tblPrEx>
          <w:tblCellMar>
            <w:top w:w="0" w:type="dxa"/>
            <w:bottom w:w="0" w:type="dxa"/>
          </w:tblCellMar>
        </w:tblPrEx>
        <w:tc>
          <w:tcPr>
            <w:tcW w:w="10668" w:type="dxa"/>
            <w:tcBorders>
              <w:bottom w:val="single" w:sz="4" w:space="0" w:color="auto"/>
            </w:tcBorders>
            <w:shd w:val="clear" w:color="auto" w:fill="E6E6E6"/>
          </w:tcPr>
          <w:p w:rsidR="0008102A" w:rsidRDefault="0008102A" w:rsidP="006326E8">
            <w:pPr>
              <w:pStyle w:val="BodyText2"/>
              <w:spacing w:before="40"/>
              <w:rPr>
                <w:rFonts w:ascii="Arial" w:hAnsi="Arial" w:cs="Arial"/>
                <w:b/>
                <w:sz w:val="24"/>
              </w:rPr>
            </w:pPr>
            <w:r>
              <w:rPr>
                <w:rFonts w:ascii="Arial" w:hAnsi="Arial" w:cs="Arial"/>
                <w:b/>
                <w:sz w:val="24"/>
              </w:rPr>
              <w:t>Concept 2:  Nature of Scientific Knowledge</w:t>
            </w:r>
          </w:p>
          <w:p w:rsidR="0008102A" w:rsidRDefault="0008102A" w:rsidP="006326E8">
            <w:pPr>
              <w:pStyle w:val="BlockText"/>
              <w:rPr>
                <w:rFonts w:cs="Arial"/>
                <w:b/>
                <w:iCs/>
                <w:sz w:val="22"/>
              </w:rPr>
            </w:pPr>
            <w:r>
              <w:rPr>
                <w:rFonts w:cs="Arial"/>
                <w:iCs/>
                <w:sz w:val="22"/>
              </w:rPr>
              <w:t>Understand how science is a process for generating knowledge.</w:t>
            </w:r>
          </w:p>
        </w:tc>
      </w:tr>
      <w:tr w:rsidR="0008102A" w:rsidTr="006326E8">
        <w:tblPrEx>
          <w:tblCellMar>
            <w:top w:w="0" w:type="dxa"/>
            <w:bottom w:w="0" w:type="dxa"/>
          </w:tblCellMar>
        </w:tblPrEx>
        <w:tc>
          <w:tcPr>
            <w:tcW w:w="10668" w:type="dxa"/>
            <w:tcBorders>
              <w:top w:val="single" w:sz="4" w:space="0" w:color="auto"/>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1.  Provide examples that support the premise that science is an ongoing process that changes in response to new information and discoveries (e.g.</w:t>
            </w:r>
            <w:r>
              <w:rPr>
                <w:i/>
              </w:rPr>
              <w:t xml:space="preserve">, </w:t>
            </w:r>
            <w:r>
              <w:t>space exploration, medical advances).</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2.  Explain the cycle by which new scientific knowledge generates new scientific inquiry.</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3.  Describe how scientific knowledge is subject to modification and/or change as new information/technology challenges prevailing theories.</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4.  Compare collaborative approaches that scientists use for investigations (e.g.</w:t>
            </w:r>
            <w:r>
              <w:rPr>
                <w:i/>
              </w:rPr>
              <w:t xml:space="preserve">, </w:t>
            </w:r>
            <w:r>
              <w:t>teams, individual with peer review).</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single" w:sz="4" w:space="0" w:color="auto"/>
              <w:right w:val="single" w:sz="4" w:space="0" w:color="auto"/>
            </w:tcBorders>
          </w:tcPr>
          <w:p w:rsidR="0008102A" w:rsidRDefault="0008102A" w:rsidP="006326E8">
            <w:pPr>
              <w:pStyle w:val="BlockText"/>
            </w:pPr>
            <w:smartTag w:uri="urn:schemas-microsoft-com:office:smarttags" w:element="place">
              <w:r>
                <w:t>PO</w:t>
              </w:r>
            </w:smartTag>
            <w:r>
              <w:t xml:space="preserve"> 5.  Describe qualities of the scientists’ habits of mind (e.g.</w:t>
            </w:r>
            <w:r>
              <w:rPr>
                <w:i/>
              </w:rPr>
              <w:t xml:space="preserve">, </w:t>
            </w:r>
            <w:r>
              <w:t>openness, skepticism, integrity, tolerance).</w:t>
            </w:r>
          </w:p>
          <w:p w:rsidR="0008102A" w:rsidRDefault="0008102A" w:rsidP="006326E8">
            <w:pPr>
              <w:pStyle w:val="BlockText"/>
            </w:pPr>
          </w:p>
        </w:tc>
      </w:tr>
    </w:tbl>
    <w:p w:rsidR="0008102A" w:rsidRDefault="0008102A" w:rsidP="0008102A">
      <w:pPr>
        <w:rPr>
          <w:rFonts w:ascii="Arial" w:hAnsi="Arial" w:cs="Arial"/>
          <w:sz w:val="20"/>
        </w:rPr>
      </w:pPr>
    </w:p>
    <w:p w:rsidR="0008102A" w:rsidRDefault="0008102A" w:rsidP="0008102A">
      <w:pPr>
        <w:pStyle w:val="Header"/>
        <w:tabs>
          <w:tab w:val="clear" w:pos="4320"/>
          <w:tab w:val="clear" w:pos="8640"/>
        </w:tabs>
        <w:ind w:left="720" w:hanging="720"/>
        <w:jc w:val="center"/>
        <w:rPr>
          <w:sz w:val="20"/>
        </w:rPr>
      </w:pPr>
    </w:p>
    <w:p w:rsidR="0008102A" w:rsidRDefault="0008102A" w:rsidP="0008102A">
      <w:pPr>
        <w:pStyle w:val="Header"/>
        <w:tabs>
          <w:tab w:val="clear" w:pos="4320"/>
          <w:tab w:val="clear" w:pos="8640"/>
        </w:tabs>
        <w:spacing w:after="40"/>
        <w:ind w:left="720" w:hanging="720"/>
        <w:jc w:val="center"/>
        <w:rPr>
          <w:rFonts w:ascii="Arial" w:hAnsi="Arial" w:cs="Arial"/>
          <w:b/>
          <w:bCs/>
          <w:sz w:val="28"/>
        </w:rPr>
      </w:pPr>
      <w:r>
        <w:rPr>
          <w:rFonts w:ascii="Arial" w:hAnsi="Arial" w:cs="Arial"/>
          <w:b/>
          <w:bCs/>
          <w:sz w:val="28"/>
        </w:rPr>
        <w:br w:type="page"/>
      </w:r>
      <w:smartTag w:uri="urn:schemas-microsoft-com:office:smarttags" w:element="place">
        <w:r>
          <w:rPr>
            <w:rFonts w:ascii="Arial" w:hAnsi="Arial" w:cs="Arial"/>
            <w:b/>
            <w:bCs/>
            <w:sz w:val="28"/>
          </w:rPr>
          <w:lastRenderedPageBreak/>
          <w:t>Strand</w:t>
        </w:r>
      </w:smartTag>
      <w:r>
        <w:rPr>
          <w:rFonts w:ascii="Arial" w:hAnsi="Arial" w:cs="Arial"/>
          <w:b/>
          <w:bCs/>
          <w:sz w:val="28"/>
        </w:rPr>
        <w:t xml:space="preserve"> 3: Science in Personal and Social Perspectives</w:t>
      </w:r>
    </w:p>
    <w:p w:rsidR="0008102A" w:rsidRDefault="0008102A" w:rsidP="0008102A">
      <w:pPr>
        <w:pStyle w:val="BodyText2"/>
        <w:spacing w:before="40"/>
        <w:rPr>
          <w:rFonts w:ascii="Arial" w:hAnsi="Arial" w:cs="Arial"/>
        </w:rPr>
      </w:pPr>
      <w:r>
        <w:rPr>
          <w:rFonts w:ascii="Arial" w:hAnsi="Arial" w:cs="Arial"/>
        </w:rPr>
        <w:t xml:space="preserve">Science in Personal and Social Perspectives emphasizes developing the ability to design a solution to a problem, to understand the relationship between science and technology, and the ways people are involved in both.  Students understand the impact of science and technology on human activity and the environment.  This strand affords students the opportunity to understand their place in the world </w:t>
      </w:r>
      <w:r>
        <w:rPr>
          <w:rFonts w:ascii="Arial" w:hAnsi="Arial" w:cs="Arial"/>
          <w:b/>
          <w:bCs/>
        </w:rPr>
        <w:t xml:space="preserve">– </w:t>
      </w:r>
      <w:r>
        <w:rPr>
          <w:rFonts w:ascii="Arial" w:hAnsi="Arial" w:cs="Arial"/>
        </w:rPr>
        <w:t>as living creatures, consumers, decision makers, problem solvers, managers, and planners.</w:t>
      </w:r>
    </w:p>
    <w:p w:rsidR="0008102A" w:rsidRDefault="0008102A" w:rsidP="0008102A">
      <w:pPr>
        <w:pStyle w:val="BodyText2"/>
        <w:spacing w:before="40"/>
        <w:rPr>
          <w:rFonts w:ascii="Arial" w:hAnsi="Arial" w:cs="Arial"/>
          <w:sz w:val="20"/>
          <w:szCs w:val="20"/>
        </w:rPr>
      </w:pPr>
    </w:p>
    <w:tbl>
      <w:tblPr>
        <w:tblW w:w="10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668"/>
      </w:tblGrid>
      <w:tr w:rsidR="0008102A" w:rsidTr="006326E8">
        <w:tblPrEx>
          <w:tblCellMar>
            <w:top w:w="0" w:type="dxa"/>
            <w:bottom w:w="0" w:type="dxa"/>
          </w:tblCellMar>
        </w:tblPrEx>
        <w:tc>
          <w:tcPr>
            <w:tcW w:w="10668" w:type="dxa"/>
            <w:tcBorders>
              <w:bottom w:val="single" w:sz="4" w:space="0" w:color="auto"/>
            </w:tcBorders>
            <w:shd w:val="clear" w:color="auto" w:fill="E6E6E6"/>
          </w:tcPr>
          <w:p w:rsidR="0008102A" w:rsidRDefault="0008102A" w:rsidP="006326E8">
            <w:pPr>
              <w:pStyle w:val="BodyText2"/>
              <w:spacing w:before="40"/>
              <w:rPr>
                <w:rFonts w:ascii="Arial" w:hAnsi="Arial" w:cs="Arial"/>
                <w:b/>
                <w:sz w:val="24"/>
              </w:rPr>
            </w:pPr>
            <w:r>
              <w:rPr>
                <w:rFonts w:ascii="Arial" w:hAnsi="Arial" w:cs="Arial"/>
                <w:b/>
                <w:sz w:val="24"/>
              </w:rPr>
              <w:t xml:space="preserve">Concept 1: Changes in Environments </w:t>
            </w:r>
          </w:p>
          <w:p w:rsidR="0008102A" w:rsidRDefault="0008102A" w:rsidP="006326E8">
            <w:pPr>
              <w:pStyle w:val="BlockText"/>
              <w:rPr>
                <w:rFonts w:cs="Arial"/>
                <w:b/>
                <w:iCs/>
                <w:sz w:val="22"/>
              </w:rPr>
            </w:pPr>
            <w:r>
              <w:rPr>
                <w:rFonts w:cs="Arial"/>
                <w:iCs/>
                <w:sz w:val="22"/>
              </w:rPr>
              <w:t>Describe the interactions between human populations, natural hazards, and the environment.</w:t>
            </w:r>
          </w:p>
        </w:tc>
      </w:tr>
      <w:tr w:rsidR="0008102A" w:rsidTr="006326E8">
        <w:tblPrEx>
          <w:tblCellMar>
            <w:top w:w="0" w:type="dxa"/>
            <w:bottom w:w="0" w:type="dxa"/>
          </w:tblCellMar>
        </w:tblPrEx>
        <w:tc>
          <w:tcPr>
            <w:tcW w:w="10668" w:type="dxa"/>
            <w:tcBorders>
              <w:top w:val="single" w:sz="4" w:space="0" w:color="auto"/>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1.  Explain the impacts of natural hazards on habitats (e.g.</w:t>
            </w:r>
            <w:r>
              <w:rPr>
                <w:i/>
              </w:rPr>
              <w:t xml:space="preserve">, </w:t>
            </w:r>
            <w:r>
              <w:t>global warming, floods, asteroid or large meteor impacts).</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2.  Propose a solution, resource, or product that addresses a specific human, animal, or habitat need.</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single" w:sz="4" w:space="0" w:color="auto"/>
              <w:right w:val="single" w:sz="4" w:space="0" w:color="auto"/>
            </w:tcBorders>
          </w:tcPr>
          <w:p w:rsidR="0008102A" w:rsidRDefault="0008102A" w:rsidP="006326E8">
            <w:pPr>
              <w:pStyle w:val="BlockText"/>
            </w:pPr>
            <w:smartTag w:uri="urn:schemas-microsoft-com:office:smarttags" w:element="place">
              <w:r>
                <w:t>PO</w:t>
              </w:r>
            </w:smartTag>
            <w:r>
              <w:t xml:space="preserve"> 3.  Evaluate the possible strengths and weaknesses of a proposed solution to a specific problem relevant to human, animal, or habitat needs.</w:t>
            </w:r>
          </w:p>
          <w:p w:rsidR="0008102A" w:rsidRDefault="0008102A" w:rsidP="006326E8">
            <w:pPr>
              <w:pStyle w:val="BlockText"/>
            </w:pPr>
          </w:p>
        </w:tc>
      </w:tr>
    </w:tbl>
    <w:p w:rsidR="0008102A" w:rsidRDefault="0008102A" w:rsidP="0008102A">
      <w:pPr>
        <w:pStyle w:val="Header"/>
        <w:tabs>
          <w:tab w:val="clear" w:pos="4320"/>
          <w:tab w:val="clear" w:pos="8640"/>
        </w:tabs>
      </w:pPr>
    </w:p>
    <w:p w:rsidR="0008102A" w:rsidRDefault="0008102A" w:rsidP="0008102A">
      <w:pPr>
        <w:pStyle w:val="Header"/>
        <w:tabs>
          <w:tab w:val="clear" w:pos="4320"/>
          <w:tab w:val="clear" w:pos="8640"/>
        </w:tabs>
      </w:pPr>
    </w:p>
    <w:p w:rsidR="0008102A" w:rsidRDefault="0008102A" w:rsidP="0008102A">
      <w:pPr>
        <w:pStyle w:val="Header"/>
        <w:tabs>
          <w:tab w:val="clear" w:pos="4320"/>
          <w:tab w:val="clear" w:pos="8640"/>
        </w:tabs>
      </w:pPr>
    </w:p>
    <w:tbl>
      <w:tblPr>
        <w:tblW w:w="10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668"/>
      </w:tblGrid>
      <w:tr w:rsidR="0008102A" w:rsidTr="006326E8">
        <w:tblPrEx>
          <w:tblCellMar>
            <w:top w:w="0" w:type="dxa"/>
            <w:bottom w:w="0" w:type="dxa"/>
          </w:tblCellMar>
        </w:tblPrEx>
        <w:tc>
          <w:tcPr>
            <w:tcW w:w="10668" w:type="dxa"/>
            <w:tcBorders>
              <w:bottom w:val="single" w:sz="4" w:space="0" w:color="auto"/>
            </w:tcBorders>
            <w:shd w:val="clear" w:color="auto" w:fill="E6E6E6"/>
          </w:tcPr>
          <w:p w:rsidR="0008102A" w:rsidRDefault="0008102A" w:rsidP="006326E8">
            <w:pPr>
              <w:pStyle w:val="BodyText2"/>
              <w:spacing w:before="40"/>
              <w:rPr>
                <w:rFonts w:ascii="Arial" w:hAnsi="Arial" w:cs="Arial"/>
                <w:b/>
                <w:sz w:val="24"/>
              </w:rPr>
            </w:pPr>
            <w:r>
              <w:rPr>
                <w:rFonts w:ascii="Arial" w:hAnsi="Arial" w:cs="Arial"/>
                <w:b/>
                <w:sz w:val="24"/>
              </w:rPr>
              <w:t>Concept 2:  Science and Technology in Society</w:t>
            </w:r>
          </w:p>
          <w:p w:rsidR="0008102A" w:rsidRDefault="0008102A" w:rsidP="006326E8">
            <w:pPr>
              <w:pStyle w:val="BlockText"/>
              <w:rPr>
                <w:rFonts w:cs="Arial"/>
                <w:b/>
                <w:iCs/>
                <w:sz w:val="22"/>
              </w:rPr>
            </w:pPr>
            <w:r>
              <w:rPr>
                <w:rFonts w:cs="Arial"/>
                <w:iCs/>
                <w:sz w:val="22"/>
              </w:rPr>
              <w:t>Develop viable solutions to a need or problem.</w:t>
            </w:r>
          </w:p>
        </w:tc>
      </w:tr>
      <w:tr w:rsidR="0008102A" w:rsidTr="006326E8">
        <w:tblPrEx>
          <w:tblCellMar>
            <w:top w:w="0" w:type="dxa"/>
            <w:bottom w:w="0" w:type="dxa"/>
          </w:tblCellMar>
        </w:tblPrEx>
        <w:tc>
          <w:tcPr>
            <w:tcW w:w="10668" w:type="dxa"/>
            <w:tcBorders>
              <w:top w:val="single" w:sz="4" w:space="0" w:color="auto"/>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1.  Describe the relationship between science and technology.</w:t>
            </w:r>
          </w:p>
          <w:p w:rsidR="0008102A" w:rsidRDefault="0008102A" w:rsidP="006326E8">
            <w:pPr>
              <w:pStyle w:val="BlockText"/>
            </w:pPr>
            <w:r>
              <w:t xml:space="preserve"> </w:t>
            </w:r>
          </w:p>
        </w:tc>
      </w:tr>
      <w:tr w:rsidR="0008102A" w:rsidTr="006326E8">
        <w:tblPrEx>
          <w:tblCellMar>
            <w:top w:w="0" w:type="dxa"/>
            <w:bottom w:w="0" w:type="dxa"/>
          </w:tblCellMar>
        </w:tblPrEx>
        <w:tc>
          <w:tcPr>
            <w:tcW w:w="10668" w:type="dxa"/>
            <w:tcBorders>
              <w:top w:val="nil"/>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2.  Explain how scientific knowledge, skills, and technological capabilities are integral to a variety of careers.</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single" w:sz="4" w:space="0" w:color="auto"/>
              <w:right w:val="single" w:sz="4" w:space="0" w:color="auto"/>
            </w:tcBorders>
          </w:tcPr>
          <w:p w:rsidR="0008102A" w:rsidRDefault="0008102A" w:rsidP="006326E8">
            <w:pPr>
              <w:pStyle w:val="BlockText"/>
            </w:pPr>
            <w:smartTag w:uri="urn:schemas-microsoft-com:office:smarttags" w:element="place">
              <w:r>
                <w:t>PO</w:t>
              </w:r>
            </w:smartTag>
            <w:r>
              <w:t xml:space="preserve"> 3.  </w:t>
            </w:r>
            <w:r>
              <w:rPr>
                <w:i/>
                <w:iCs/>
              </w:rPr>
              <w:t>Design and construct a technological solution to a common problem or need using common materials.</w:t>
            </w:r>
          </w:p>
          <w:p w:rsidR="0008102A" w:rsidRDefault="0008102A" w:rsidP="006326E8">
            <w:pPr>
              <w:pStyle w:val="BlockText"/>
            </w:pPr>
          </w:p>
        </w:tc>
      </w:tr>
    </w:tbl>
    <w:p w:rsidR="0008102A" w:rsidRDefault="0008102A" w:rsidP="0008102A">
      <w:pPr>
        <w:pStyle w:val="BodyText2"/>
        <w:spacing w:before="40"/>
        <w:rPr>
          <w:rFonts w:ascii="Arial" w:hAnsi="Arial" w:cs="Arial"/>
          <w:sz w:val="20"/>
        </w:rPr>
      </w:pPr>
    </w:p>
    <w:p w:rsidR="0008102A" w:rsidRDefault="0008102A" w:rsidP="0008102A">
      <w:pPr>
        <w:pStyle w:val="BodyText2"/>
        <w:spacing w:before="40"/>
        <w:rPr>
          <w:rFonts w:ascii="Arial" w:hAnsi="Arial" w:cs="Arial"/>
          <w:sz w:val="20"/>
        </w:rPr>
      </w:pPr>
    </w:p>
    <w:p w:rsidR="0008102A" w:rsidRDefault="0008102A" w:rsidP="0008102A">
      <w:pPr>
        <w:pStyle w:val="Header"/>
        <w:tabs>
          <w:tab w:val="clear" w:pos="4320"/>
          <w:tab w:val="clear" w:pos="8640"/>
        </w:tabs>
        <w:spacing w:after="40"/>
        <w:jc w:val="center"/>
        <w:rPr>
          <w:rFonts w:ascii="Arial" w:hAnsi="Arial" w:cs="Arial"/>
          <w:b/>
          <w:bCs/>
          <w:sz w:val="28"/>
        </w:rPr>
      </w:pPr>
      <w:r>
        <w:rPr>
          <w:rFonts w:ascii="Arial" w:hAnsi="Arial" w:cs="Arial"/>
          <w:b/>
          <w:bCs/>
          <w:sz w:val="28"/>
        </w:rPr>
        <w:br w:type="page"/>
      </w:r>
      <w:r>
        <w:rPr>
          <w:rFonts w:ascii="Arial" w:hAnsi="Arial" w:cs="Arial"/>
          <w:b/>
          <w:bCs/>
          <w:sz w:val="28"/>
        </w:rPr>
        <w:lastRenderedPageBreak/>
        <w:t>Strand 4: Life Science</w:t>
      </w:r>
    </w:p>
    <w:p w:rsidR="0008102A" w:rsidRDefault="0008102A" w:rsidP="0008102A">
      <w:pPr>
        <w:pStyle w:val="BodyText2"/>
        <w:spacing w:before="40"/>
        <w:rPr>
          <w:rFonts w:ascii="Arial" w:hAnsi="Arial"/>
        </w:rPr>
      </w:pPr>
      <w:r>
        <w:rPr>
          <w:rFonts w:ascii="Arial" w:hAnsi="Arial" w:cs="Arial"/>
        </w:rPr>
        <w:t>Life Science expands students’ biological understanding of life by focusing on the characteristics of living things, the diversity of life, and how organisms and populations change over time in terms of biological adaptation and genetics.  This understanding includes the relationship of structures to their functions and life cycles, interrelationships of matter and energy in living organisms, and the interactions of living organisms with their environment</w:t>
      </w:r>
      <w:r>
        <w:rPr>
          <w:rFonts w:ascii="Arial" w:hAnsi="Arial"/>
        </w:rPr>
        <w:t>.</w:t>
      </w:r>
    </w:p>
    <w:p w:rsidR="0008102A" w:rsidRDefault="0008102A" w:rsidP="0008102A">
      <w:pPr>
        <w:pStyle w:val="BodyText2"/>
        <w:spacing w:before="40"/>
        <w:rPr>
          <w:rFonts w:ascii="Arial" w:hAnsi="Arial"/>
        </w:rPr>
      </w:pPr>
    </w:p>
    <w:tbl>
      <w:tblPr>
        <w:tblW w:w="1066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10668"/>
      </w:tblGrid>
      <w:tr w:rsidR="0008102A" w:rsidTr="006326E8">
        <w:tblPrEx>
          <w:tblCellMar>
            <w:top w:w="0" w:type="dxa"/>
            <w:bottom w:w="0" w:type="dxa"/>
          </w:tblCellMar>
        </w:tblPrEx>
        <w:tc>
          <w:tcPr>
            <w:tcW w:w="10668" w:type="dxa"/>
            <w:tcBorders>
              <w:bottom w:val="single" w:sz="4" w:space="0" w:color="auto"/>
            </w:tcBorders>
            <w:shd w:val="clear" w:color="auto" w:fill="E6E6E6"/>
          </w:tcPr>
          <w:p w:rsidR="0008102A" w:rsidRDefault="0008102A" w:rsidP="006326E8">
            <w:pPr>
              <w:pStyle w:val="BodyText2"/>
              <w:spacing w:before="40"/>
              <w:rPr>
                <w:rFonts w:ascii="Arial" w:hAnsi="Arial" w:cs="Arial"/>
                <w:b/>
                <w:bCs/>
                <w:sz w:val="24"/>
              </w:rPr>
            </w:pPr>
            <w:r>
              <w:rPr>
                <w:rFonts w:ascii="Arial" w:hAnsi="Arial" w:cs="Arial"/>
                <w:b/>
                <w:sz w:val="24"/>
              </w:rPr>
              <w:t>Concept 1:</w:t>
            </w:r>
            <w:r>
              <w:rPr>
                <w:rFonts w:ascii="Arial" w:hAnsi="Arial" w:cs="Arial"/>
                <w:b/>
                <w:bCs/>
                <w:sz w:val="24"/>
              </w:rPr>
              <w:t xml:space="preserve">  Structure and Function in Living Systems</w:t>
            </w:r>
          </w:p>
          <w:p w:rsidR="0008102A" w:rsidRDefault="0008102A" w:rsidP="006326E8">
            <w:pPr>
              <w:pStyle w:val="BlockText"/>
              <w:rPr>
                <w:rFonts w:cs="Arial"/>
                <w:iCs/>
                <w:sz w:val="22"/>
              </w:rPr>
            </w:pPr>
            <w:r>
              <w:rPr>
                <w:rFonts w:cs="Arial"/>
                <w:iCs/>
                <w:sz w:val="22"/>
              </w:rPr>
              <w:t>Understand the relationships between structures and functions of organisms.</w:t>
            </w:r>
          </w:p>
        </w:tc>
      </w:tr>
      <w:tr w:rsidR="0008102A" w:rsidTr="006326E8">
        <w:tblPrEx>
          <w:tblCellMar>
            <w:top w:w="0" w:type="dxa"/>
            <w:bottom w:w="0" w:type="dxa"/>
          </w:tblCellMar>
        </w:tblPrEx>
        <w:tc>
          <w:tcPr>
            <w:tcW w:w="10668" w:type="dxa"/>
            <w:tcBorders>
              <w:top w:val="single" w:sz="4" w:space="0" w:color="auto"/>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1.  Identify the functions and parts of the skeletal system:</w:t>
            </w:r>
          </w:p>
          <w:p w:rsidR="0008102A" w:rsidRDefault="0008102A" w:rsidP="006326E8">
            <w:pPr>
              <w:pStyle w:val="BlockText"/>
              <w:numPr>
                <w:ilvl w:val="0"/>
                <w:numId w:val="2"/>
              </w:numPr>
              <w:tabs>
                <w:tab w:val="left" w:pos="175"/>
                <w:tab w:val="left" w:pos="720"/>
              </w:tabs>
              <w:ind w:right="14"/>
            </w:pPr>
            <w:r>
              <w:t>protection – rib cage, cranium</w:t>
            </w:r>
          </w:p>
          <w:p w:rsidR="0008102A" w:rsidRDefault="0008102A" w:rsidP="006326E8">
            <w:pPr>
              <w:pStyle w:val="BlockText"/>
              <w:numPr>
                <w:ilvl w:val="0"/>
                <w:numId w:val="2"/>
              </w:numPr>
              <w:tabs>
                <w:tab w:val="left" w:pos="175"/>
                <w:tab w:val="left" w:pos="720"/>
              </w:tabs>
              <w:ind w:right="14"/>
            </w:pPr>
            <w:r>
              <w:t>support – vertebrae</w:t>
            </w:r>
          </w:p>
          <w:p w:rsidR="0008102A" w:rsidRDefault="0008102A" w:rsidP="006326E8">
            <w:pPr>
              <w:pStyle w:val="BlockText"/>
              <w:numPr>
                <w:ilvl w:val="0"/>
                <w:numId w:val="2"/>
              </w:numPr>
              <w:tabs>
                <w:tab w:val="left" w:pos="175"/>
                <w:tab w:val="left" w:pos="720"/>
              </w:tabs>
              <w:ind w:right="14"/>
            </w:pPr>
            <w:r>
              <w:t>movement – pelvis, femur, hip</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2.  Identify the following types of muscles:</w:t>
            </w:r>
          </w:p>
          <w:p w:rsidR="0008102A" w:rsidRDefault="0008102A" w:rsidP="006326E8">
            <w:pPr>
              <w:pStyle w:val="BlockText"/>
              <w:numPr>
                <w:ilvl w:val="0"/>
                <w:numId w:val="3"/>
              </w:numPr>
              <w:tabs>
                <w:tab w:val="left" w:pos="175"/>
                <w:tab w:val="left" w:pos="720"/>
              </w:tabs>
              <w:ind w:right="14"/>
            </w:pPr>
            <w:r>
              <w:t>cardiac – heart</w:t>
            </w:r>
          </w:p>
          <w:p w:rsidR="0008102A" w:rsidRDefault="0008102A" w:rsidP="006326E8">
            <w:pPr>
              <w:pStyle w:val="BlockText"/>
              <w:numPr>
                <w:ilvl w:val="0"/>
                <w:numId w:val="3"/>
              </w:numPr>
              <w:tabs>
                <w:tab w:val="left" w:pos="175"/>
                <w:tab w:val="left" w:pos="720"/>
              </w:tabs>
              <w:ind w:right="14"/>
            </w:pPr>
            <w:r>
              <w:t>smooth – stomach</w:t>
            </w:r>
          </w:p>
          <w:p w:rsidR="0008102A" w:rsidRDefault="0008102A" w:rsidP="006326E8">
            <w:pPr>
              <w:pStyle w:val="BlockText"/>
              <w:numPr>
                <w:ilvl w:val="0"/>
                <w:numId w:val="3"/>
              </w:numPr>
              <w:tabs>
                <w:tab w:val="left" w:pos="175"/>
                <w:tab w:val="left" w:pos="720"/>
              </w:tabs>
              <w:ind w:right="14"/>
            </w:pPr>
            <w:r>
              <w:t>skeletal – biceps</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3.  Identify the functions and parts of the nervous system:</w:t>
            </w:r>
          </w:p>
          <w:p w:rsidR="0008102A" w:rsidRDefault="0008102A" w:rsidP="006326E8">
            <w:pPr>
              <w:pStyle w:val="BlockText"/>
              <w:numPr>
                <w:ilvl w:val="0"/>
                <w:numId w:val="4"/>
              </w:numPr>
              <w:tabs>
                <w:tab w:val="left" w:pos="175"/>
                <w:tab w:val="left" w:pos="720"/>
              </w:tabs>
              <w:ind w:right="14"/>
            </w:pPr>
            <w:r>
              <w:t>control center – brain</w:t>
            </w:r>
          </w:p>
          <w:p w:rsidR="0008102A" w:rsidRDefault="0008102A" w:rsidP="006326E8">
            <w:pPr>
              <w:pStyle w:val="BlockText"/>
              <w:numPr>
                <w:ilvl w:val="0"/>
                <w:numId w:val="4"/>
              </w:numPr>
              <w:tabs>
                <w:tab w:val="left" w:pos="175"/>
                <w:tab w:val="left" w:pos="720"/>
              </w:tabs>
              <w:ind w:right="14"/>
            </w:pPr>
            <w:r>
              <w:t xml:space="preserve">relay mechanism – spinal cord </w:t>
            </w:r>
          </w:p>
          <w:p w:rsidR="0008102A" w:rsidRDefault="0008102A" w:rsidP="006326E8">
            <w:pPr>
              <w:pStyle w:val="BlockText"/>
              <w:numPr>
                <w:ilvl w:val="0"/>
                <w:numId w:val="4"/>
              </w:numPr>
              <w:tabs>
                <w:tab w:val="left" w:pos="175"/>
                <w:tab w:val="left" w:pos="720"/>
              </w:tabs>
              <w:ind w:right="14"/>
            </w:pPr>
            <w:r>
              <w:t>transport messages – nerves</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single" w:sz="4" w:space="0" w:color="auto"/>
              <w:right w:val="single" w:sz="4" w:space="0" w:color="auto"/>
            </w:tcBorders>
          </w:tcPr>
          <w:p w:rsidR="0008102A" w:rsidRDefault="0008102A" w:rsidP="006326E8">
            <w:pPr>
              <w:pStyle w:val="BlockText"/>
            </w:pPr>
            <w:smartTag w:uri="urn:schemas-microsoft-com:office:smarttags" w:element="place">
              <w:r>
                <w:t>PO</w:t>
              </w:r>
            </w:smartTag>
            <w:r>
              <w:t xml:space="preserve"> 4.  Distinguish between voluntary and involuntary responses.</w:t>
            </w:r>
          </w:p>
          <w:p w:rsidR="0008102A" w:rsidRDefault="0008102A" w:rsidP="006326E8">
            <w:pPr>
              <w:pStyle w:val="BlockText"/>
            </w:pPr>
          </w:p>
        </w:tc>
      </w:tr>
    </w:tbl>
    <w:p w:rsidR="0008102A" w:rsidRDefault="0008102A" w:rsidP="0008102A">
      <w:pPr>
        <w:pStyle w:val="Header"/>
        <w:tabs>
          <w:tab w:val="clear" w:pos="4320"/>
          <w:tab w:val="clear" w:pos="8640"/>
        </w:tabs>
      </w:pPr>
    </w:p>
    <w:p w:rsidR="0008102A" w:rsidRDefault="0008102A" w:rsidP="0008102A">
      <w:pPr>
        <w:pStyle w:val="Header"/>
        <w:tabs>
          <w:tab w:val="clear" w:pos="4320"/>
          <w:tab w:val="clear" w:pos="8640"/>
        </w:tabs>
      </w:pPr>
    </w:p>
    <w:tbl>
      <w:tblPr>
        <w:tblW w:w="1066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10668"/>
      </w:tblGrid>
      <w:tr w:rsidR="0008102A" w:rsidTr="006326E8">
        <w:tblPrEx>
          <w:tblCellMar>
            <w:top w:w="0" w:type="dxa"/>
            <w:bottom w:w="0" w:type="dxa"/>
          </w:tblCellMar>
        </w:tblPrEx>
        <w:tc>
          <w:tcPr>
            <w:tcW w:w="10668" w:type="dxa"/>
            <w:shd w:val="clear" w:color="auto" w:fill="E6E6E6"/>
          </w:tcPr>
          <w:p w:rsidR="0008102A" w:rsidRDefault="0008102A" w:rsidP="006326E8">
            <w:pPr>
              <w:pStyle w:val="BodyText2"/>
              <w:spacing w:before="40"/>
              <w:rPr>
                <w:rFonts w:ascii="Arial" w:hAnsi="Arial" w:cs="Arial"/>
                <w:b/>
                <w:bCs/>
                <w:sz w:val="24"/>
              </w:rPr>
            </w:pPr>
            <w:r>
              <w:rPr>
                <w:rFonts w:ascii="Arial" w:hAnsi="Arial" w:cs="Arial"/>
                <w:b/>
                <w:sz w:val="24"/>
              </w:rPr>
              <w:t xml:space="preserve">Concept 2: </w:t>
            </w:r>
            <w:r>
              <w:rPr>
                <w:rFonts w:ascii="Arial" w:hAnsi="Arial" w:cs="Arial"/>
                <w:b/>
                <w:bCs/>
                <w:sz w:val="24"/>
              </w:rPr>
              <w:t>Reproduction and Heredity</w:t>
            </w:r>
          </w:p>
          <w:p w:rsidR="0008102A" w:rsidRDefault="0008102A" w:rsidP="006326E8">
            <w:pPr>
              <w:pStyle w:val="BlockText"/>
              <w:rPr>
                <w:rFonts w:cs="Arial"/>
                <w:b/>
                <w:iCs/>
                <w:sz w:val="22"/>
              </w:rPr>
            </w:pPr>
            <w:r>
              <w:rPr>
                <w:rFonts w:cs="Arial"/>
                <w:iCs/>
                <w:sz w:val="22"/>
              </w:rPr>
              <w:t>Understand the basic principles of heredity.</w:t>
            </w:r>
          </w:p>
        </w:tc>
      </w:tr>
      <w:tr w:rsidR="0008102A" w:rsidTr="006326E8">
        <w:tblPrEx>
          <w:tblCellMar>
            <w:top w:w="0" w:type="dxa"/>
            <w:bottom w:w="0" w:type="dxa"/>
          </w:tblCellMar>
        </w:tblPrEx>
        <w:tc>
          <w:tcPr>
            <w:tcW w:w="10668" w:type="dxa"/>
          </w:tcPr>
          <w:p w:rsidR="0008102A" w:rsidRDefault="0008102A" w:rsidP="006326E8">
            <w:pPr>
              <w:pStyle w:val="PO"/>
            </w:pPr>
            <w:r>
              <w:t>No performance objectives at this grade level</w:t>
            </w:r>
          </w:p>
          <w:p w:rsidR="0008102A" w:rsidRDefault="0008102A" w:rsidP="006326E8">
            <w:pPr>
              <w:pStyle w:val="PO"/>
            </w:pPr>
          </w:p>
        </w:tc>
      </w:tr>
    </w:tbl>
    <w:p w:rsidR="0008102A" w:rsidRDefault="0008102A" w:rsidP="0008102A">
      <w:pPr>
        <w:rPr>
          <w:rFonts w:ascii="Arial" w:hAnsi="Arial" w:cs="Arial"/>
          <w:sz w:val="20"/>
        </w:rPr>
      </w:pPr>
    </w:p>
    <w:p w:rsidR="0008102A" w:rsidRDefault="0008102A" w:rsidP="0008102A">
      <w:pPr>
        <w:pStyle w:val="Header"/>
        <w:tabs>
          <w:tab w:val="clear" w:pos="4320"/>
          <w:tab w:val="clear" w:pos="8640"/>
        </w:tabs>
      </w:pPr>
    </w:p>
    <w:p w:rsidR="0008102A" w:rsidRDefault="0008102A" w:rsidP="0008102A">
      <w:pPr>
        <w:pStyle w:val="Header"/>
        <w:tabs>
          <w:tab w:val="clear" w:pos="4320"/>
          <w:tab w:val="clear" w:pos="8640"/>
        </w:tabs>
      </w:pPr>
    </w:p>
    <w:tbl>
      <w:tblPr>
        <w:tblW w:w="1066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10668"/>
      </w:tblGrid>
      <w:tr w:rsidR="0008102A" w:rsidTr="006326E8">
        <w:tblPrEx>
          <w:tblCellMar>
            <w:top w:w="0" w:type="dxa"/>
            <w:bottom w:w="0" w:type="dxa"/>
          </w:tblCellMar>
        </w:tblPrEx>
        <w:tc>
          <w:tcPr>
            <w:tcW w:w="10668" w:type="dxa"/>
            <w:shd w:val="clear" w:color="auto" w:fill="E6E6E6"/>
          </w:tcPr>
          <w:p w:rsidR="0008102A" w:rsidRDefault="0008102A" w:rsidP="006326E8">
            <w:pPr>
              <w:pStyle w:val="BodyText2"/>
              <w:spacing w:before="40"/>
              <w:rPr>
                <w:rFonts w:ascii="Arial" w:hAnsi="Arial" w:cs="Arial"/>
                <w:b/>
                <w:bCs/>
                <w:sz w:val="24"/>
              </w:rPr>
            </w:pPr>
            <w:r>
              <w:rPr>
                <w:rFonts w:ascii="Arial" w:hAnsi="Arial" w:cs="Arial"/>
                <w:b/>
                <w:sz w:val="24"/>
              </w:rPr>
              <w:t xml:space="preserve">Concept 3: </w:t>
            </w:r>
            <w:r>
              <w:rPr>
                <w:rFonts w:ascii="Arial" w:hAnsi="Arial" w:cs="Arial"/>
                <w:b/>
                <w:bCs/>
                <w:sz w:val="24"/>
              </w:rPr>
              <w:t>Populations of Organisms in an Ecosystem</w:t>
            </w:r>
          </w:p>
          <w:p w:rsidR="0008102A" w:rsidRDefault="0008102A" w:rsidP="006326E8">
            <w:pPr>
              <w:pStyle w:val="BlockText"/>
              <w:rPr>
                <w:rFonts w:cs="Arial"/>
                <w:iCs/>
                <w:sz w:val="22"/>
              </w:rPr>
            </w:pPr>
            <w:r>
              <w:rPr>
                <w:rFonts w:cs="Arial"/>
                <w:iCs/>
                <w:sz w:val="22"/>
              </w:rPr>
              <w:t>Analyze the relationships among various organisms and their environment.</w:t>
            </w:r>
          </w:p>
        </w:tc>
      </w:tr>
      <w:tr w:rsidR="0008102A" w:rsidTr="006326E8">
        <w:tblPrEx>
          <w:tblCellMar>
            <w:top w:w="0" w:type="dxa"/>
            <w:bottom w:w="0" w:type="dxa"/>
          </w:tblCellMar>
        </w:tblPrEx>
        <w:tc>
          <w:tcPr>
            <w:tcW w:w="10668" w:type="dxa"/>
          </w:tcPr>
          <w:p w:rsidR="0008102A" w:rsidRDefault="0008102A" w:rsidP="006326E8">
            <w:pPr>
              <w:pStyle w:val="PO"/>
            </w:pPr>
            <w:r>
              <w:t>No performance objectives at this grade level</w:t>
            </w:r>
          </w:p>
          <w:p w:rsidR="0008102A" w:rsidRDefault="0008102A" w:rsidP="006326E8">
            <w:pPr>
              <w:pStyle w:val="PO"/>
            </w:pPr>
          </w:p>
        </w:tc>
      </w:tr>
    </w:tbl>
    <w:p w:rsidR="0008102A" w:rsidRDefault="0008102A" w:rsidP="0008102A"/>
    <w:p w:rsidR="0008102A" w:rsidRDefault="0008102A" w:rsidP="0008102A"/>
    <w:tbl>
      <w:tblPr>
        <w:tblW w:w="1066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10668"/>
      </w:tblGrid>
      <w:tr w:rsidR="0008102A" w:rsidTr="006326E8">
        <w:tblPrEx>
          <w:tblCellMar>
            <w:top w:w="0" w:type="dxa"/>
            <w:bottom w:w="0" w:type="dxa"/>
          </w:tblCellMar>
        </w:tblPrEx>
        <w:tc>
          <w:tcPr>
            <w:tcW w:w="10668" w:type="dxa"/>
            <w:shd w:val="clear" w:color="auto" w:fill="E6E6E6"/>
          </w:tcPr>
          <w:p w:rsidR="0008102A" w:rsidRDefault="0008102A" w:rsidP="006326E8">
            <w:pPr>
              <w:pStyle w:val="BodyText2"/>
              <w:spacing w:before="40"/>
              <w:rPr>
                <w:rFonts w:ascii="Arial" w:hAnsi="Arial" w:cs="Arial"/>
                <w:b/>
                <w:bCs/>
                <w:sz w:val="24"/>
              </w:rPr>
            </w:pPr>
            <w:r>
              <w:rPr>
                <w:rFonts w:ascii="Arial" w:hAnsi="Arial" w:cs="Arial"/>
                <w:b/>
                <w:sz w:val="24"/>
              </w:rPr>
              <w:t xml:space="preserve">Concept 4: </w:t>
            </w:r>
            <w:r>
              <w:rPr>
                <w:rFonts w:ascii="Arial" w:hAnsi="Arial" w:cs="Arial"/>
                <w:b/>
                <w:bCs/>
                <w:sz w:val="24"/>
              </w:rPr>
              <w:t>Diversity, Adaptation, and Behavior</w:t>
            </w:r>
          </w:p>
          <w:p w:rsidR="0008102A" w:rsidRDefault="0008102A" w:rsidP="006326E8">
            <w:pPr>
              <w:pStyle w:val="BlockText"/>
              <w:rPr>
                <w:rFonts w:cs="Arial"/>
                <w:iCs/>
                <w:sz w:val="22"/>
              </w:rPr>
            </w:pPr>
            <w:r>
              <w:rPr>
                <w:rFonts w:cs="Arial"/>
                <w:iCs/>
                <w:sz w:val="22"/>
              </w:rPr>
              <w:t>Identify structural and behavioral adaptations.</w:t>
            </w:r>
          </w:p>
        </w:tc>
      </w:tr>
      <w:tr w:rsidR="0008102A" w:rsidTr="006326E8">
        <w:tblPrEx>
          <w:tblCellMar>
            <w:top w:w="0" w:type="dxa"/>
            <w:bottom w:w="0" w:type="dxa"/>
          </w:tblCellMar>
        </w:tblPrEx>
        <w:tc>
          <w:tcPr>
            <w:tcW w:w="10668" w:type="dxa"/>
          </w:tcPr>
          <w:p w:rsidR="0008102A" w:rsidRDefault="0008102A" w:rsidP="006326E8">
            <w:pPr>
              <w:pStyle w:val="PO"/>
            </w:pPr>
            <w:r>
              <w:t>No performance objectives at this grade level</w:t>
            </w:r>
          </w:p>
          <w:p w:rsidR="0008102A" w:rsidRDefault="0008102A" w:rsidP="006326E8">
            <w:pPr>
              <w:pStyle w:val="PO"/>
            </w:pPr>
          </w:p>
        </w:tc>
      </w:tr>
    </w:tbl>
    <w:p w:rsidR="0008102A" w:rsidRDefault="0008102A" w:rsidP="0008102A">
      <w:pPr>
        <w:pStyle w:val="Header"/>
        <w:tabs>
          <w:tab w:val="clear" w:pos="4320"/>
          <w:tab w:val="clear" w:pos="8640"/>
        </w:tabs>
        <w:spacing w:after="40"/>
        <w:jc w:val="center"/>
        <w:rPr>
          <w:rFonts w:ascii="Arial" w:hAnsi="Arial" w:cs="Arial"/>
          <w:b/>
          <w:bCs/>
          <w:sz w:val="28"/>
        </w:rPr>
      </w:pPr>
      <w:r>
        <w:rPr>
          <w:rFonts w:ascii="Arial" w:hAnsi="Arial" w:cs="Arial"/>
          <w:b/>
          <w:bCs/>
          <w:sz w:val="28"/>
        </w:rPr>
        <w:br w:type="page"/>
      </w:r>
      <w:r>
        <w:rPr>
          <w:rFonts w:ascii="Arial" w:hAnsi="Arial" w:cs="Arial"/>
          <w:b/>
          <w:bCs/>
          <w:sz w:val="28"/>
        </w:rPr>
        <w:lastRenderedPageBreak/>
        <w:t>Strand 5: Physical Science</w:t>
      </w:r>
    </w:p>
    <w:p w:rsidR="0008102A" w:rsidRDefault="0008102A" w:rsidP="0008102A">
      <w:pPr>
        <w:pStyle w:val="Default"/>
        <w:autoSpaceDE/>
        <w:adjustRightInd/>
        <w:rPr>
          <w:rFonts w:ascii="Arial" w:hAnsi="Arial"/>
          <w:sz w:val="22"/>
          <w:szCs w:val="24"/>
        </w:rPr>
      </w:pPr>
      <w:r>
        <w:rPr>
          <w:rFonts w:ascii="Arial" w:hAnsi="Arial" w:cs="Arial"/>
          <w:sz w:val="22"/>
          <w:szCs w:val="24"/>
        </w:rPr>
        <w:t>Physical Science affords students the opportunity to increase their understanding of the characteristics of objects and materials they encounter daily. Students gain an understanding of the nature of matter and energy, including their forms, the changes they undergo, and their interactions. By studying objects and the forces that act upon them, students develop an understanding of the fundamental laws of motion, knowledge of the various ways energy is stored in a system, and the processes by which energy is transferred between systems and surroundings</w:t>
      </w:r>
      <w:r>
        <w:rPr>
          <w:rFonts w:ascii="Arial" w:hAnsi="Arial"/>
          <w:sz w:val="22"/>
          <w:szCs w:val="24"/>
        </w:rPr>
        <w:t>.</w:t>
      </w:r>
    </w:p>
    <w:p w:rsidR="0008102A" w:rsidRDefault="0008102A" w:rsidP="0008102A">
      <w:pPr>
        <w:pStyle w:val="Default"/>
        <w:autoSpaceDE/>
        <w:adjustRightInd/>
        <w:rPr>
          <w:rFonts w:ascii="Arial" w:hAnsi="Arial"/>
          <w:sz w:val="22"/>
          <w:szCs w:val="24"/>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8"/>
      </w:tblGrid>
      <w:tr w:rsidR="0008102A" w:rsidTr="006326E8">
        <w:tblPrEx>
          <w:tblCellMar>
            <w:top w:w="0" w:type="dxa"/>
            <w:bottom w:w="0" w:type="dxa"/>
          </w:tblCellMar>
        </w:tblPrEx>
        <w:tc>
          <w:tcPr>
            <w:tcW w:w="10668" w:type="dxa"/>
            <w:tcBorders>
              <w:bottom w:val="single" w:sz="4" w:space="0" w:color="auto"/>
            </w:tcBorders>
            <w:shd w:val="clear" w:color="auto" w:fill="E6E6E6"/>
          </w:tcPr>
          <w:p w:rsidR="0008102A" w:rsidRDefault="0008102A" w:rsidP="006326E8">
            <w:pPr>
              <w:pStyle w:val="BodyText2"/>
              <w:spacing w:before="40"/>
              <w:rPr>
                <w:rFonts w:ascii="Arial" w:hAnsi="Arial" w:cs="Arial"/>
                <w:b/>
                <w:bCs/>
                <w:sz w:val="24"/>
              </w:rPr>
            </w:pPr>
            <w:r>
              <w:rPr>
                <w:rFonts w:ascii="Arial" w:hAnsi="Arial" w:cs="Arial"/>
                <w:b/>
                <w:sz w:val="24"/>
              </w:rPr>
              <w:t>Concept 1:</w:t>
            </w:r>
            <w:r>
              <w:rPr>
                <w:rFonts w:ascii="Arial" w:hAnsi="Arial" w:cs="Arial"/>
                <w:b/>
                <w:bCs/>
                <w:sz w:val="24"/>
              </w:rPr>
              <w:t xml:space="preserve"> Properties and Changes of Properties in Matter</w:t>
            </w:r>
          </w:p>
          <w:p w:rsidR="0008102A" w:rsidRDefault="0008102A" w:rsidP="006326E8">
            <w:pPr>
              <w:pStyle w:val="BlockText"/>
              <w:rPr>
                <w:rFonts w:cs="Arial"/>
                <w:b/>
                <w:bCs/>
                <w:iCs/>
                <w:sz w:val="22"/>
              </w:rPr>
            </w:pPr>
            <w:r>
              <w:rPr>
                <w:rFonts w:cs="Arial"/>
                <w:iCs/>
                <w:sz w:val="22"/>
              </w:rPr>
              <w:t>Understand physical and chemical properties of matter.</w:t>
            </w:r>
          </w:p>
        </w:tc>
      </w:tr>
      <w:tr w:rsidR="0008102A" w:rsidTr="006326E8">
        <w:tblPrEx>
          <w:tblCellMar>
            <w:top w:w="0" w:type="dxa"/>
            <w:bottom w:w="0" w:type="dxa"/>
          </w:tblCellMar>
        </w:tblPrEx>
        <w:tc>
          <w:tcPr>
            <w:tcW w:w="10668" w:type="dxa"/>
            <w:tcBorders>
              <w:top w:val="single" w:sz="4" w:space="0" w:color="auto"/>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1.  Identify that matter is made of smaller units called:</w:t>
            </w:r>
          </w:p>
          <w:p w:rsidR="0008102A" w:rsidRDefault="0008102A" w:rsidP="006326E8">
            <w:pPr>
              <w:pStyle w:val="BlockText"/>
              <w:numPr>
                <w:ilvl w:val="0"/>
                <w:numId w:val="5"/>
              </w:numPr>
              <w:tabs>
                <w:tab w:val="left" w:pos="175"/>
                <w:tab w:val="left" w:pos="720"/>
              </w:tabs>
              <w:ind w:right="14"/>
            </w:pPr>
            <w:r>
              <w:t>molecules (e.g.</w:t>
            </w:r>
            <w:r>
              <w:rPr>
                <w:i/>
              </w:rPr>
              <w:t xml:space="preserve">, </w:t>
            </w:r>
            <w:r>
              <w:t>H</w:t>
            </w:r>
            <w:r>
              <w:rPr>
                <w:vertAlign w:val="subscript"/>
              </w:rPr>
              <w:t>2</w:t>
            </w:r>
            <w:r>
              <w:t>O, CO</w:t>
            </w:r>
            <w:r>
              <w:rPr>
                <w:vertAlign w:val="subscript"/>
              </w:rPr>
              <w:t>2</w:t>
            </w:r>
            <w:r>
              <w:t xml:space="preserve">) </w:t>
            </w:r>
          </w:p>
          <w:p w:rsidR="0008102A" w:rsidRDefault="0008102A" w:rsidP="006326E8">
            <w:pPr>
              <w:pStyle w:val="BlockText"/>
              <w:numPr>
                <w:ilvl w:val="0"/>
                <w:numId w:val="5"/>
              </w:numPr>
              <w:tabs>
                <w:tab w:val="left" w:pos="175"/>
                <w:tab w:val="left" w:pos="720"/>
              </w:tabs>
              <w:ind w:right="14"/>
            </w:pPr>
            <w:r>
              <w:t>atoms (e.g., H, N, Na)</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2.  Distinguish between mixtures and compounds.</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single" w:sz="4" w:space="0" w:color="auto"/>
              <w:right w:val="single" w:sz="4" w:space="0" w:color="auto"/>
            </w:tcBorders>
          </w:tcPr>
          <w:p w:rsidR="0008102A" w:rsidRDefault="0008102A" w:rsidP="006326E8">
            <w:pPr>
              <w:pStyle w:val="BlockText"/>
            </w:pPr>
            <w:smartTag w:uri="urn:schemas-microsoft-com:office:smarttags" w:element="place">
              <w:r>
                <w:t>PO</w:t>
              </w:r>
            </w:smartTag>
            <w:r>
              <w:t xml:space="preserve"> 3.  Describe changes of matter:</w:t>
            </w:r>
          </w:p>
          <w:p w:rsidR="0008102A" w:rsidRDefault="0008102A" w:rsidP="006326E8">
            <w:pPr>
              <w:pStyle w:val="BlockText"/>
              <w:numPr>
                <w:ilvl w:val="0"/>
                <w:numId w:val="6"/>
              </w:numPr>
              <w:tabs>
                <w:tab w:val="left" w:pos="175"/>
                <w:tab w:val="left" w:pos="720"/>
              </w:tabs>
              <w:ind w:right="14"/>
            </w:pPr>
            <w:r>
              <w:t>physical – cutting wood, ripping paper, freezing water</w:t>
            </w:r>
          </w:p>
          <w:p w:rsidR="0008102A" w:rsidRDefault="0008102A" w:rsidP="006326E8">
            <w:pPr>
              <w:pStyle w:val="BlockText"/>
              <w:numPr>
                <w:ilvl w:val="0"/>
                <w:numId w:val="6"/>
              </w:numPr>
              <w:tabs>
                <w:tab w:val="left" w:pos="175"/>
                <w:tab w:val="left" w:pos="720"/>
              </w:tabs>
              <w:ind w:right="14"/>
            </w:pPr>
            <w:r>
              <w:t>chemical – burning of wood, rusting of iron, milk turning sour</w:t>
            </w:r>
          </w:p>
          <w:p w:rsidR="0008102A" w:rsidRDefault="0008102A" w:rsidP="006326E8">
            <w:pPr>
              <w:pStyle w:val="BlockText"/>
            </w:pPr>
          </w:p>
        </w:tc>
      </w:tr>
    </w:tbl>
    <w:p w:rsidR="0008102A" w:rsidRDefault="0008102A" w:rsidP="0008102A">
      <w:pPr>
        <w:pStyle w:val="NormalWeb"/>
        <w:spacing w:before="0" w:beforeAutospacing="0" w:after="0" w:afterAutospacing="0"/>
        <w:ind w:left="720" w:hanging="720"/>
        <w:rPr>
          <w:rFonts w:ascii="Arial" w:hAnsi="Arial" w:cs="Arial"/>
          <w:sz w:val="20"/>
        </w:rPr>
      </w:pPr>
    </w:p>
    <w:p w:rsidR="0008102A" w:rsidRDefault="0008102A" w:rsidP="0008102A">
      <w:pPr>
        <w:pStyle w:val="Header"/>
        <w:tabs>
          <w:tab w:val="clear" w:pos="4320"/>
          <w:tab w:val="clear" w:pos="8640"/>
        </w:tabs>
        <w:rPr>
          <w:rFonts w:ascii="Arial" w:hAnsi="Arial" w:cs="Arial"/>
          <w:sz w:val="20"/>
        </w:rPr>
      </w:pPr>
    </w:p>
    <w:p w:rsidR="0008102A" w:rsidRDefault="0008102A" w:rsidP="0008102A">
      <w:pPr>
        <w:pStyle w:val="Header"/>
        <w:tabs>
          <w:tab w:val="clear" w:pos="4320"/>
          <w:tab w:val="clear" w:pos="8640"/>
        </w:tabs>
        <w:rPr>
          <w:rFonts w:ascii="Arial" w:hAnsi="Arial" w:cs="Arial"/>
          <w:sz w:val="20"/>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8"/>
      </w:tblGrid>
      <w:tr w:rsidR="0008102A" w:rsidTr="006326E8">
        <w:tblPrEx>
          <w:tblCellMar>
            <w:top w:w="0" w:type="dxa"/>
            <w:bottom w:w="0" w:type="dxa"/>
          </w:tblCellMar>
        </w:tblPrEx>
        <w:tc>
          <w:tcPr>
            <w:tcW w:w="10668" w:type="dxa"/>
            <w:tcBorders>
              <w:bottom w:val="single" w:sz="4" w:space="0" w:color="auto"/>
            </w:tcBorders>
            <w:shd w:val="clear" w:color="auto" w:fill="E6E6E6"/>
          </w:tcPr>
          <w:p w:rsidR="0008102A" w:rsidRDefault="0008102A" w:rsidP="006326E8">
            <w:pPr>
              <w:pStyle w:val="BodyText2"/>
              <w:spacing w:before="40"/>
              <w:rPr>
                <w:rFonts w:ascii="Arial" w:hAnsi="Arial" w:cs="Arial"/>
                <w:b/>
                <w:sz w:val="24"/>
              </w:rPr>
            </w:pPr>
            <w:r>
              <w:rPr>
                <w:rFonts w:ascii="Arial" w:hAnsi="Arial" w:cs="Arial"/>
                <w:b/>
                <w:sz w:val="24"/>
              </w:rPr>
              <w:t>Concept 2: Motion and Forces</w:t>
            </w:r>
          </w:p>
          <w:p w:rsidR="0008102A" w:rsidRDefault="0008102A" w:rsidP="006326E8">
            <w:pPr>
              <w:pStyle w:val="BlockText"/>
              <w:rPr>
                <w:rFonts w:cs="Arial"/>
                <w:b/>
                <w:iCs/>
                <w:sz w:val="22"/>
              </w:rPr>
            </w:pPr>
            <w:r>
              <w:rPr>
                <w:rFonts w:cs="Arial"/>
                <w:iCs/>
                <w:sz w:val="22"/>
              </w:rPr>
              <w:t>Understand the relationship between force and motion.</w:t>
            </w:r>
          </w:p>
        </w:tc>
      </w:tr>
      <w:tr w:rsidR="0008102A" w:rsidTr="006326E8">
        <w:tblPrEx>
          <w:tblCellMar>
            <w:top w:w="0" w:type="dxa"/>
            <w:bottom w:w="0" w:type="dxa"/>
          </w:tblCellMar>
        </w:tblPrEx>
        <w:tc>
          <w:tcPr>
            <w:tcW w:w="10668" w:type="dxa"/>
            <w:tcBorders>
              <w:top w:val="single" w:sz="4" w:space="0" w:color="auto"/>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1.  Describe the following forces:</w:t>
            </w:r>
          </w:p>
          <w:p w:rsidR="0008102A" w:rsidRDefault="0008102A" w:rsidP="006326E8">
            <w:pPr>
              <w:pStyle w:val="BlockText"/>
              <w:numPr>
                <w:ilvl w:val="0"/>
                <w:numId w:val="7"/>
              </w:numPr>
              <w:tabs>
                <w:tab w:val="left" w:pos="175"/>
                <w:tab w:val="left" w:pos="720"/>
              </w:tabs>
              <w:ind w:right="14"/>
            </w:pPr>
            <w:r>
              <w:t>gravity</w:t>
            </w:r>
          </w:p>
          <w:p w:rsidR="0008102A" w:rsidRDefault="0008102A" w:rsidP="006326E8">
            <w:pPr>
              <w:pStyle w:val="BlockText"/>
              <w:numPr>
                <w:ilvl w:val="0"/>
                <w:numId w:val="7"/>
              </w:numPr>
              <w:tabs>
                <w:tab w:val="left" w:pos="175"/>
                <w:tab w:val="left" w:pos="720"/>
              </w:tabs>
              <w:ind w:right="14"/>
            </w:pPr>
            <w:r>
              <w:t>friction</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2.  Describe the various effects forces can have on an object (e.g.</w:t>
            </w:r>
            <w:r>
              <w:rPr>
                <w:i/>
              </w:rPr>
              <w:t xml:space="preserve">, </w:t>
            </w:r>
            <w:r>
              <w:t xml:space="preserve">cause motion, halt motion, change direction of motion, cause deformation). </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3.  Examine forces and motion through investigations using simple machines (e.g.</w:t>
            </w:r>
            <w:r>
              <w:rPr>
                <w:i/>
              </w:rPr>
              <w:t xml:space="preserve">, </w:t>
            </w:r>
            <w:r>
              <w:t>wedge, plane, wheel and axle, pulley, lever).</w:t>
            </w:r>
          </w:p>
          <w:p w:rsidR="0008102A" w:rsidRDefault="0008102A" w:rsidP="006326E8">
            <w:pPr>
              <w:pStyle w:val="Header"/>
              <w:tabs>
                <w:tab w:val="clear" w:pos="4320"/>
                <w:tab w:val="clear" w:pos="8640"/>
              </w:tabs>
              <w:ind w:left="720" w:hanging="720"/>
              <w:rPr>
                <w:rFonts w:ascii="Arial" w:hAnsi="Arial" w:cs="Arial"/>
                <w:sz w:val="20"/>
                <w:szCs w:val="20"/>
              </w:rPr>
            </w:pPr>
          </w:p>
        </w:tc>
      </w:tr>
      <w:tr w:rsidR="0008102A" w:rsidTr="006326E8">
        <w:tblPrEx>
          <w:tblCellMar>
            <w:top w:w="0" w:type="dxa"/>
            <w:bottom w:w="0" w:type="dxa"/>
          </w:tblCellMar>
        </w:tblPrEx>
        <w:tc>
          <w:tcPr>
            <w:tcW w:w="10668" w:type="dxa"/>
            <w:tcBorders>
              <w:top w:val="nil"/>
              <w:left w:val="single" w:sz="4" w:space="0" w:color="auto"/>
              <w:bottom w:val="single" w:sz="4" w:space="0" w:color="auto"/>
              <w:right w:val="single" w:sz="4" w:space="0" w:color="auto"/>
            </w:tcBorders>
          </w:tcPr>
          <w:p w:rsidR="0008102A" w:rsidRDefault="0008102A" w:rsidP="006326E8">
            <w:pPr>
              <w:pStyle w:val="BlockText"/>
            </w:pPr>
            <w:smartTag w:uri="urn:schemas-microsoft-com:office:smarttags" w:element="place">
              <w:r>
                <w:t>PO</w:t>
              </w:r>
            </w:smartTag>
            <w:r>
              <w:t xml:space="preserve"> 4.  Demonstrate effects of variables on an object’s motion (e.g.</w:t>
            </w:r>
            <w:r>
              <w:rPr>
                <w:i/>
              </w:rPr>
              <w:t xml:space="preserve">, </w:t>
            </w:r>
            <w:r>
              <w:t>incline angle, friction, applied forces).</w:t>
            </w:r>
          </w:p>
          <w:p w:rsidR="0008102A" w:rsidRDefault="0008102A" w:rsidP="006326E8">
            <w:pPr>
              <w:pStyle w:val="BlockText"/>
            </w:pPr>
          </w:p>
        </w:tc>
      </w:tr>
    </w:tbl>
    <w:p w:rsidR="0008102A" w:rsidRDefault="0008102A" w:rsidP="0008102A">
      <w:pPr>
        <w:pStyle w:val="BodyText2"/>
        <w:spacing w:before="40"/>
      </w:pPr>
    </w:p>
    <w:p w:rsidR="0008102A" w:rsidRDefault="0008102A" w:rsidP="0008102A">
      <w:pPr>
        <w:pStyle w:val="BodyText2"/>
        <w:spacing w:before="40"/>
      </w:pPr>
    </w:p>
    <w:p w:rsidR="0008102A" w:rsidRDefault="0008102A" w:rsidP="0008102A">
      <w:pPr>
        <w:pStyle w:val="BodyText2"/>
        <w:spacing w:before="40"/>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8"/>
      </w:tblGrid>
      <w:tr w:rsidR="0008102A" w:rsidTr="006326E8">
        <w:tblPrEx>
          <w:tblCellMar>
            <w:top w:w="0" w:type="dxa"/>
            <w:bottom w:w="0" w:type="dxa"/>
          </w:tblCellMar>
        </w:tblPrEx>
        <w:tc>
          <w:tcPr>
            <w:tcW w:w="10668" w:type="dxa"/>
            <w:shd w:val="clear" w:color="auto" w:fill="E6E6E6"/>
          </w:tcPr>
          <w:p w:rsidR="0008102A" w:rsidRDefault="0008102A" w:rsidP="006326E8">
            <w:pPr>
              <w:pStyle w:val="BodyText2"/>
              <w:spacing w:before="40"/>
              <w:rPr>
                <w:rFonts w:ascii="Arial" w:hAnsi="Arial" w:cs="Arial"/>
                <w:b/>
                <w:bCs/>
                <w:sz w:val="24"/>
              </w:rPr>
            </w:pPr>
            <w:r>
              <w:rPr>
                <w:rFonts w:ascii="Arial" w:hAnsi="Arial" w:cs="Arial"/>
                <w:b/>
                <w:sz w:val="24"/>
              </w:rPr>
              <w:t xml:space="preserve">Concept 3: </w:t>
            </w:r>
            <w:r>
              <w:rPr>
                <w:rFonts w:ascii="Arial" w:hAnsi="Arial" w:cs="Arial"/>
                <w:b/>
                <w:bCs/>
                <w:sz w:val="24"/>
              </w:rPr>
              <w:t>Transfer of Energy</w:t>
            </w:r>
          </w:p>
          <w:p w:rsidR="0008102A" w:rsidRDefault="0008102A" w:rsidP="006326E8">
            <w:pPr>
              <w:pStyle w:val="BlockText"/>
              <w:rPr>
                <w:rFonts w:cs="Arial"/>
                <w:b/>
                <w:iCs/>
                <w:sz w:val="22"/>
              </w:rPr>
            </w:pPr>
            <w:r>
              <w:rPr>
                <w:rFonts w:cs="Arial"/>
                <w:iCs/>
                <w:sz w:val="22"/>
              </w:rPr>
              <w:t>Understand that energy can be stored and transferred.</w:t>
            </w:r>
          </w:p>
        </w:tc>
      </w:tr>
      <w:tr w:rsidR="0008102A" w:rsidTr="006326E8">
        <w:tblPrEx>
          <w:tblCellMar>
            <w:top w:w="0" w:type="dxa"/>
            <w:bottom w:w="0" w:type="dxa"/>
          </w:tblCellMar>
        </w:tblPrEx>
        <w:tc>
          <w:tcPr>
            <w:tcW w:w="10668" w:type="dxa"/>
          </w:tcPr>
          <w:p w:rsidR="0008102A" w:rsidRDefault="0008102A" w:rsidP="006326E8">
            <w:pPr>
              <w:pStyle w:val="PO"/>
            </w:pPr>
            <w:r>
              <w:t>No performance objectives at this grade level</w:t>
            </w:r>
          </w:p>
          <w:p w:rsidR="0008102A" w:rsidRDefault="0008102A" w:rsidP="006326E8">
            <w:pPr>
              <w:pStyle w:val="PO"/>
            </w:pPr>
          </w:p>
        </w:tc>
      </w:tr>
    </w:tbl>
    <w:p w:rsidR="0008102A" w:rsidRDefault="0008102A" w:rsidP="0008102A">
      <w:pPr>
        <w:pStyle w:val="Header"/>
        <w:tabs>
          <w:tab w:val="clear" w:pos="4320"/>
          <w:tab w:val="clear" w:pos="8640"/>
        </w:tabs>
        <w:spacing w:after="40"/>
        <w:jc w:val="center"/>
        <w:rPr>
          <w:rFonts w:ascii="Arial" w:hAnsi="Arial" w:cs="Arial"/>
          <w:b/>
          <w:bCs/>
          <w:sz w:val="28"/>
        </w:rPr>
      </w:pPr>
    </w:p>
    <w:p w:rsidR="0008102A" w:rsidRDefault="0008102A" w:rsidP="0008102A">
      <w:pPr>
        <w:pStyle w:val="Header"/>
        <w:tabs>
          <w:tab w:val="clear" w:pos="4320"/>
          <w:tab w:val="clear" w:pos="8640"/>
        </w:tabs>
        <w:spacing w:after="40"/>
        <w:jc w:val="center"/>
        <w:rPr>
          <w:rFonts w:ascii="Arial" w:hAnsi="Arial" w:cs="Arial"/>
          <w:b/>
          <w:bCs/>
          <w:sz w:val="28"/>
        </w:rPr>
      </w:pPr>
      <w:r>
        <w:rPr>
          <w:rFonts w:ascii="Arial" w:hAnsi="Arial" w:cs="Arial"/>
          <w:b/>
          <w:bCs/>
          <w:sz w:val="28"/>
        </w:rPr>
        <w:br w:type="page"/>
      </w:r>
      <w:r>
        <w:rPr>
          <w:rFonts w:ascii="Arial" w:hAnsi="Arial" w:cs="Arial"/>
          <w:b/>
          <w:bCs/>
          <w:sz w:val="28"/>
        </w:rPr>
        <w:lastRenderedPageBreak/>
        <w:t>Strand 6: Earth and Space Science</w:t>
      </w:r>
    </w:p>
    <w:p w:rsidR="0008102A" w:rsidRDefault="0008102A" w:rsidP="0008102A">
      <w:pPr>
        <w:pStyle w:val="BodyText2"/>
        <w:spacing w:before="40"/>
        <w:rPr>
          <w:rFonts w:ascii="Arial" w:hAnsi="Arial" w:cs="Arial"/>
        </w:rPr>
      </w:pPr>
      <w:r>
        <w:rPr>
          <w:rFonts w:ascii="Arial" w:hAnsi="Arial" w:cs="Arial"/>
        </w:rPr>
        <w:t>Earth and Space Science provides the foundation for students to develop an understanding of the Earth, its history, composition, and formative processes, and an understanding of the solar system and the universe. Students study the regularities of the interrelated systems of the natural world. In doing so, they develop understandings of the basic laws, theories, and models that explain the world (NSES, 1995). By studying the Earth from both a historical and current time frame, students can make informed decisions about issues affecting the planet on which they live.</w:t>
      </w:r>
    </w:p>
    <w:p w:rsidR="0008102A" w:rsidRDefault="0008102A" w:rsidP="0008102A">
      <w:pPr>
        <w:pStyle w:val="BodyText2"/>
        <w:spacing w:before="40"/>
        <w:rPr>
          <w:rFonts w:ascii="Arial" w:hAnsi="Arial" w:cs="Arial"/>
          <w:b/>
          <w:szCs w:val="18"/>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8"/>
      </w:tblGrid>
      <w:tr w:rsidR="0008102A" w:rsidTr="006326E8">
        <w:tblPrEx>
          <w:tblCellMar>
            <w:top w:w="0" w:type="dxa"/>
            <w:bottom w:w="0" w:type="dxa"/>
          </w:tblCellMar>
        </w:tblPrEx>
        <w:tc>
          <w:tcPr>
            <w:tcW w:w="10668" w:type="dxa"/>
            <w:shd w:val="clear" w:color="auto" w:fill="E6E6E6"/>
          </w:tcPr>
          <w:p w:rsidR="0008102A" w:rsidRDefault="0008102A" w:rsidP="006326E8">
            <w:pPr>
              <w:pStyle w:val="BodyText2"/>
              <w:spacing w:before="40"/>
              <w:rPr>
                <w:rFonts w:ascii="Arial" w:hAnsi="Arial" w:cs="Arial"/>
                <w:b/>
                <w:sz w:val="24"/>
              </w:rPr>
            </w:pPr>
            <w:r>
              <w:rPr>
                <w:rFonts w:ascii="Arial" w:hAnsi="Arial" w:cs="Arial"/>
                <w:b/>
                <w:sz w:val="24"/>
              </w:rPr>
              <w:t>Concept 1: Structure of the Earth</w:t>
            </w:r>
          </w:p>
          <w:p w:rsidR="0008102A" w:rsidRDefault="0008102A" w:rsidP="006326E8">
            <w:pPr>
              <w:pStyle w:val="BodyText2"/>
              <w:spacing w:before="40"/>
              <w:rPr>
                <w:rFonts w:ascii="Arial" w:hAnsi="Arial" w:cs="Arial"/>
                <w:b/>
                <w:sz w:val="24"/>
              </w:rPr>
            </w:pPr>
            <w:r>
              <w:rPr>
                <w:rFonts w:ascii="Arial" w:hAnsi="Arial" w:cs="Arial"/>
              </w:rPr>
              <w:t>Describe the composition and interactions between the structure of the Earth and its atmosphere.</w:t>
            </w:r>
          </w:p>
        </w:tc>
      </w:tr>
      <w:tr w:rsidR="0008102A" w:rsidTr="006326E8">
        <w:tblPrEx>
          <w:tblCellMar>
            <w:top w:w="0" w:type="dxa"/>
            <w:bottom w:w="0" w:type="dxa"/>
          </w:tblCellMar>
        </w:tblPrEx>
        <w:tc>
          <w:tcPr>
            <w:tcW w:w="10668" w:type="dxa"/>
          </w:tcPr>
          <w:p w:rsidR="0008102A" w:rsidRDefault="0008102A" w:rsidP="006326E8">
            <w:pPr>
              <w:pStyle w:val="PO"/>
            </w:pPr>
            <w:r>
              <w:t>No performance objectives at this grade level</w:t>
            </w:r>
          </w:p>
          <w:p w:rsidR="0008102A" w:rsidRDefault="0008102A" w:rsidP="006326E8">
            <w:pPr>
              <w:pStyle w:val="PO"/>
            </w:pPr>
          </w:p>
        </w:tc>
      </w:tr>
    </w:tbl>
    <w:p w:rsidR="0008102A" w:rsidRDefault="0008102A" w:rsidP="0008102A">
      <w:pPr>
        <w:pStyle w:val="BodyText2"/>
        <w:tabs>
          <w:tab w:val="left" w:pos="720"/>
        </w:tabs>
        <w:ind w:left="720" w:hanging="720"/>
      </w:pPr>
    </w:p>
    <w:p w:rsidR="0008102A" w:rsidRDefault="0008102A" w:rsidP="0008102A">
      <w:pPr>
        <w:pStyle w:val="BodyText2"/>
        <w:tabs>
          <w:tab w:val="left" w:pos="720"/>
        </w:tabs>
        <w:ind w:left="720" w:hanging="720"/>
      </w:pPr>
    </w:p>
    <w:p w:rsidR="0008102A" w:rsidRDefault="0008102A" w:rsidP="0008102A">
      <w:pPr>
        <w:pStyle w:val="Header"/>
        <w:tabs>
          <w:tab w:val="clear" w:pos="4320"/>
          <w:tab w:val="clear" w:pos="8640"/>
        </w:tabs>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8"/>
      </w:tblGrid>
      <w:tr w:rsidR="0008102A" w:rsidTr="006326E8">
        <w:tblPrEx>
          <w:tblCellMar>
            <w:top w:w="0" w:type="dxa"/>
            <w:bottom w:w="0" w:type="dxa"/>
          </w:tblCellMar>
        </w:tblPrEx>
        <w:tc>
          <w:tcPr>
            <w:tcW w:w="10668" w:type="dxa"/>
            <w:tcBorders>
              <w:bottom w:val="single" w:sz="4" w:space="0" w:color="auto"/>
            </w:tcBorders>
            <w:shd w:val="clear" w:color="auto" w:fill="E6E6E6"/>
          </w:tcPr>
          <w:p w:rsidR="0008102A" w:rsidRDefault="0008102A" w:rsidP="006326E8">
            <w:pPr>
              <w:pStyle w:val="BodyText2"/>
              <w:spacing w:before="40"/>
              <w:rPr>
                <w:rFonts w:ascii="Arial" w:hAnsi="Arial" w:cs="Arial"/>
                <w:b/>
                <w:bCs/>
                <w:sz w:val="24"/>
              </w:rPr>
            </w:pPr>
            <w:r>
              <w:rPr>
                <w:rFonts w:ascii="Arial" w:hAnsi="Arial" w:cs="Arial"/>
                <w:b/>
                <w:sz w:val="24"/>
              </w:rPr>
              <w:t xml:space="preserve">Concept 2: </w:t>
            </w:r>
            <w:r>
              <w:rPr>
                <w:rFonts w:ascii="Arial" w:hAnsi="Arial" w:cs="Arial"/>
                <w:b/>
                <w:bCs/>
                <w:sz w:val="24"/>
              </w:rPr>
              <w:t>Earth’s Processes and Systems</w:t>
            </w:r>
          </w:p>
          <w:p w:rsidR="0008102A" w:rsidRDefault="0008102A" w:rsidP="006326E8">
            <w:pPr>
              <w:pStyle w:val="BlockText"/>
              <w:rPr>
                <w:rFonts w:cs="Arial"/>
                <w:b/>
                <w:iCs/>
                <w:sz w:val="22"/>
              </w:rPr>
            </w:pPr>
            <w:r>
              <w:rPr>
                <w:rFonts w:cs="Arial"/>
                <w:iCs/>
                <w:sz w:val="22"/>
              </w:rPr>
              <w:t>Understand the processes acting on the Earth and their interaction with the Earth systems.</w:t>
            </w:r>
          </w:p>
        </w:tc>
      </w:tr>
      <w:tr w:rsidR="0008102A" w:rsidTr="006326E8">
        <w:tblPrEx>
          <w:tblCellMar>
            <w:top w:w="0" w:type="dxa"/>
            <w:bottom w:w="0" w:type="dxa"/>
          </w:tblCellMar>
        </w:tblPrEx>
        <w:tc>
          <w:tcPr>
            <w:tcW w:w="10668" w:type="dxa"/>
            <w:tcBorders>
              <w:top w:val="single" w:sz="4" w:space="0" w:color="auto"/>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1.  Describe how the Moon’s appearance changes during a four-week lunar cycle.</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2.  Describe how Earth’s rotation results in day and night at any particular location.</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3.  Distinguish between revolution and rotation.  </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single" w:sz="4" w:space="0" w:color="auto"/>
              <w:right w:val="single" w:sz="4" w:space="0" w:color="auto"/>
            </w:tcBorders>
          </w:tcPr>
          <w:p w:rsidR="0008102A" w:rsidRDefault="0008102A" w:rsidP="006326E8">
            <w:pPr>
              <w:pStyle w:val="BlockText"/>
            </w:pPr>
            <w:smartTag w:uri="urn:schemas-microsoft-com:office:smarttags" w:element="place">
              <w:r>
                <w:t>PO</w:t>
              </w:r>
            </w:smartTag>
            <w:r>
              <w:t xml:space="preserve"> 4. Describe the role of gravity as an attractive force between celestial objects.</w:t>
            </w:r>
          </w:p>
          <w:p w:rsidR="0008102A" w:rsidRDefault="0008102A" w:rsidP="006326E8">
            <w:pPr>
              <w:pStyle w:val="BlockText"/>
            </w:pPr>
          </w:p>
        </w:tc>
      </w:tr>
    </w:tbl>
    <w:p w:rsidR="0008102A" w:rsidRDefault="0008102A" w:rsidP="0008102A">
      <w:pPr>
        <w:pStyle w:val="BodyText"/>
        <w:rPr>
          <w:rFonts w:ascii="Arial" w:hAnsi="Arial" w:cs="Arial"/>
          <w:color w:val="auto"/>
          <w:sz w:val="20"/>
        </w:rPr>
      </w:pPr>
    </w:p>
    <w:p w:rsidR="0008102A" w:rsidRDefault="0008102A" w:rsidP="0008102A">
      <w:pPr>
        <w:pStyle w:val="BodyText"/>
        <w:rPr>
          <w:rFonts w:ascii="Arial" w:hAnsi="Arial" w:cs="Arial"/>
          <w:color w:val="auto"/>
          <w:sz w:val="20"/>
        </w:rPr>
      </w:pPr>
    </w:p>
    <w:p w:rsidR="0008102A" w:rsidRDefault="0008102A" w:rsidP="0008102A">
      <w:pPr>
        <w:pStyle w:val="BodyText"/>
        <w:rPr>
          <w:rFonts w:ascii="Arial" w:hAnsi="Arial" w:cs="Arial"/>
          <w:color w:val="auto"/>
          <w:sz w:val="20"/>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8"/>
      </w:tblGrid>
      <w:tr w:rsidR="0008102A" w:rsidTr="006326E8">
        <w:tblPrEx>
          <w:tblCellMar>
            <w:top w:w="0" w:type="dxa"/>
            <w:bottom w:w="0" w:type="dxa"/>
          </w:tblCellMar>
        </w:tblPrEx>
        <w:tc>
          <w:tcPr>
            <w:tcW w:w="10668" w:type="dxa"/>
            <w:tcBorders>
              <w:bottom w:val="single" w:sz="4" w:space="0" w:color="auto"/>
            </w:tcBorders>
            <w:shd w:val="clear" w:color="auto" w:fill="E6E6E6"/>
          </w:tcPr>
          <w:p w:rsidR="0008102A" w:rsidRDefault="0008102A" w:rsidP="006326E8">
            <w:pPr>
              <w:pStyle w:val="BodyText2"/>
              <w:spacing w:before="40"/>
              <w:rPr>
                <w:rFonts w:ascii="Arial" w:hAnsi="Arial" w:cs="Arial"/>
                <w:b/>
                <w:sz w:val="24"/>
              </w:rPr>
            </w:pPr>
            <w:r>
              <w:rPr>
                <w:rFonts w:ascii="Arial" w:hAnsi="Arial" w:cs="Arial"/>
                <w:b/>
                <w:sz w:val="24"/>
              </w:rPr>
              <w:t>Concept 3: Earth in the Solar System</w:t>
            </w:r>
          </w:p>
          <w:p w:rsidR="0008102A" w:rsidRDefault="0008102A" w:rsidP="006326E8">
            <w:pPr>
              <w:pStyle w:val="BodyText2"/>
              <w:spacing w:before="40"/>
              <w:rPr>
                <w:rFonts w:ascii="Arial" w:hAnsi="Arial" w:cs="Arial"/>
                <w:b/>
                <w:sz w:val="24"/>
              </w:rPr>
            </w:pPr>
            <w:r>
              <w:rPr>
                <w:rFonts w:ascii="Arial" w:hAnsi="Arial" w:cs="Arial"/>
              </w:rPr>
              <w:t>Understand the relationships of the Earth and other objects in the solar system.</w:t>
            </w:r>
          </w:p>
        </w:tc>
      </w:tr>
      <w:tr w:rsidR="0008102A" w:rsidTr="006326E8">
        <w:tblPrEx>
          <w:tblCellMar>
            <w:top w:w="0" w:type="dxa"/>
            <w:bottom w:w="0" w:type="dxa"/>
          </w:tblCellMar>
        </w:tblPrEx>
        <w:tc>
          <w:tcPr>
            <w:tcW w:w="10668" w:type="dxa"/>
            <w:tcBorders>
              <w:top w:val="single" w:sz="4" w:space="0" w:color="auto"/>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1.  Identify the known planets of the solar system.</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2.  Describe the distinguishing characteristics of the known planets in the solar system.</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3.  Describe various objects in the sky (e.g.</w:t>
            </w:r>
            <w:r>
              <w:rPr>
                <w:i/>
              </w:rPr>
              <w:t xml:space="preserve">, </w:t>
            </w:r>
            <w:r>
              <w:t>asteroids, comets, stars, meteors/shooting stars).</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4.  Describe the change in position and motion of the following objects in the sky over time:</w:t>
            </w:r>
          </w:p>
          <w:p w:rsidR="0008102A" w:rsidRDefault="0008102A" w:rsidP="006326E8">
            <w:pPr>
              <w:pStyle w:val="BlockText"/>
              <w:numPr>
                <w:ilvl w:val="0"/>
                <w:numId w:val="8"/>
              </w:numPr>
              <w:tabs>
                <w:tab w:val="left" w:pos="175"/>
                <w:tab w:val="left" w:pos="720"/>
              </w:tabs>
              <w:ind w:right="14"/>
            </w:pPr>
            <w:r>
              <w:t>real motion – Moon, planets</w:t>
            </w:r>
          </w:p>
          <w:p w:rsidR="0008102A" w:rsidRDefault="0008102A" w:rsidP="006326E8">
            <w:pPr>
              <w:pStyle w:val="BlockText"/>
              <w:numPr>
                <w:ilvl w:val="0"/>
                <w:numId w:val="8"/>
              </w:numPr>
              <w:tabs>
                <w:tab w:val="left" w:pos="175"/>
                <w:tab w:val="left" w:pos="720"/>
              </w:tabs>
              <w:ind w:right="14"/>
            </w:pPr>
            <w:r>
              <w:t>apparent motion (due to the motion of the Earth) – Sun, Moon, stars</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nil"/>
              <w:right w:val="single" w:sz="4" w:space="0" w:color="auto"/>
            </w:tcBorders>
          </w:tcPr>
          <w:p w:rsidR="0008102A" w:rsidRDefault="0008102A" w:rsidP="006326E8">
            <w:pPr>
              <w:pStyle w:val="BlockText"/>
            </w:pPr>
            <w:smartTag w:uri="urn:schemas-microsoft-com:office:smarttags" w:element="place">
              <w:r>
                <w:t>PO</w:t>
              </w:r>
            </w:smartTag>
            <w:r>
              <w:t xml:space="preserve"> 5.  Explain the apparent motion of the Sun and stars.</w:t>
            </w:r>
          </w:p>
          <w:p w:rsidR="0008102A" w:rsidRDefault="0008102A" w:rsidP="006326E8">
            <w:pPr>
              <w:pStyle w:val="BlockText"/>
            </w:pPr>
          </w:p>
        </w:tc>
      </w:tr>
      <w:tr w:rsidR="0008102A" w:rsidTr="006326E8">
        <w:tblPrEx>
          <w:tblCellMar>
            <w:top w:w="0" w:type="dxa"/>
            <w:bottom w:w="0" w:type="dxa"/>
          </w:tblCellMar>
        </w:tblPrEx>
        <w:tc>
          <w:tcPr>
            <w:tcW w:w="10668" w:type="dxa"/>
            <w:tcBorders>
              <w:top w:val="nil"/>
              <w:left w:val="single" w:sz="4" w:space="0" w:color="auto"/>
              <w:bottom w:val="single" w:sz="4" w:space="0" w:color="auto"/>
              <w:right w:val="single" w:sz="4" w:space="0" w:color="auto"/>
            </w:tcBorders>
          </w:tcPr>
          <w:p w:rsidR="0008102A" w:rsidRDefault="0008102A" w:rsidP="006326E8">
            <w:pPr>
              <w:pStyle w:val="BlockText"/>
            </w:pPr>
            <w:smartTag w:uri="urn:schemas-microsoft-com:office:smarttags" w:element="place">
              <w:r>
                <w:t>PO</w:t>
              </w:r>
            </w:smartTag>
            <w:r>
              <w:t xml:space="preserve"> 6.  Describe efforts to explore space (e.g.</w:t>
            </w:r>
            <w:r>
              <w:rPr>
                <w:i/>
              </w:rPr>
              <w:t xml:space="preserve">, </w:t>
            </w:r>
            <w:r>
              <w:t xml:space="preserve">Apollo missions, space shuttles, Hubble space telescope, space probes).  </w:t>
            </w:r>
          </w:p>
          <w:p w:rsidR="0008102A" w:rsidRDefault="0008102A" w:rsidP="006326E8">
            <w:pPr>
              <w:pStyle w:val="BlockText"/>
            </w:pPr>
            <w:r>
              <w:t xml:space="preserve">(See </w:t>
            </w:r>
            <w:smartTag w:uri="urn:schemas-microsoft-com:office:smarttags" w:element="place">
              <w:r>
                <w:t>Strand</w:t>
              </w:r>
            </w:smartTag>
            <w:r>
              <w:t xml:space="preserve"> 2)</w:t>
            </w:r>
          </w:p>
          <w:p w:rsidR="0008102A" w:rsidRDefault="0008102A" w:rsidP="006326E8">
            <w:pPr>
              <w:pStyle w:val="BlockText"/>
            </w:pPr>
          </w:p>
        </w:tc>
      </w:tr>
    </w:tbl>
    <w:p w:rsidR="0008102A" w:rsidRDefault="0008102A" w:rsidP="0008102A">
      <w:pPr>
        <w:pStyle w:val="BodyText2"/>
        <w:ind w:left="720" w:hanging="720"/>
      </w:pPr>
      <w:bookmarkStart w:id="0" w:name="_GoBack"/>
      <w:bookmarkEnd w:id="0"/>
    </w:p>
    <w:sectPr w:rsidR="0008102A">
      <w:headerReference w:type="default" r:id="rId6"/>
      <w:footerReference w:type="default" r:id="rId7"/>
      <w:pgSz w:w="12240" w:h="15840" w:code="1"/>
      <w:pgMar w:top="1141" w:right="490" w:bottom="652" w:left="131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5A" w:rsidRDefault="0008102A">
    <w:pPr>
      <w:pStyle w:val="Footer"/>
      <w:rPr>
        <w:rFonts w:ascii="Arial" w:hAnsi="Arial" w:cs="Arial"/>
        <w:bCs/>
        <w:i/>
        <w:sz w:val="20"/>
      </w:rPr>
    </w:pPr>
    <w:r>
      <w:rPr>
        <w:rFonts w:ascii="Arial" w:hAnsi="Arial" w:cs="Arial"/>
        <w:bCs/>
        <w:i/>
        <w:sz w:val="20"/>
      </w:rPr>
      <w:t>Italics denote a repetition of a performance objective (learned in an earlier grade) that is to be applied to grade level content or at a higher level of complexity.</w:t>
    </w:r>
  </w:p>
  <w:p w:rsidR="00086B5A" w:rsidRDefault="0008102A">
    <w:pPr>
      <w:autoSpaceDE w:val="0"/>
      <w:autoSpaceDN w:val="0"/>
      <w:adjustRightInd w:val="0"/>
      <w:rPr>
        <w:rFonts w:ascii="Arial" w:hAnsi="Arial" w:cs="Arial"/>
        <w:sz w:val="20"/>
        <w:szCs w:val="20"/>
      </w:rPr>
    </w:pPr>
    <w:r>
      <w:rPr>
        <w:rFonts w:ascii="Arial" w:hAnsi="Arial" w:cs="Arial"/>
        <w:i/>
        <w:iCs/>
        <w:sz w:val="20"/>
        <w:szCs w:val="20"/>
      </w:rPr>
      <w:t>The bulleted items within a performan</w:t>
    </w:r>
    <w:r>
      <w:rPr>
        <w:rFonts w:ascii="Arial" w:hAnsi="Arial" w:cs="Arial"/>
        <w:i/>
        <w:iCs/>
        <w:sz w:val="20"/>
        <w:szCs w:val="20"/>
      </w:rPr>
      <w:t xml:space="preserve">ce objective indicate specific content to be taught. </w:t>
    </w:r>
  </w:p>
  <w:p w:rsidR="00086B5A" w:rsidRDefault="0008102A">
    <w:pPr>
      <w:pStyle w:val="Footer"/>
      <w:rPr>
        <w:rFonts w:ascii="Arial" w:hAnsi="Arial" w:cs="Arial"/>
        <w:bCs/>
        <w:iCs/>
        <w:sz w:val="20"/>
      </w:rPr>
    </w:pPr>
    <w:r>
      <w:rPr>
        <w:rFonts w:ascii="Arial" w:hAnsi="Arial" w:cs="Arial"/>
        <w:bCs/>
        <w:iCs/>
        <w:sz w:val="20"/>
      </w:rPr>
      <w:t>Arizona Department of Education – Standards Based Teaching and Learning                                     Approved 5.24.04</w:t>
    </w:r>
  </w:p>
  <w:p w:rsidR="00086B5A" w:rsidRDefault="0008102A" w:rsidP="00B441A2">
    <w:pPr>
      <w:pStyle w:val="Footer"/>
      <w:jc w:val="right"/>
      <w:rPr>
        <w:rStyle w:val="PageNumber"/>
        <w:rFonts w:ascii="Arial" w:hAnsi="Arial" w:cs="Arial"/>
        <w:sz w:val="20"/>
      </w:rPr>
    </w:pPr>
    <w:r>
      <w:rPr>
        <w:rFonts w:ascii="Arial" w:hAnsi="Arial" w:cs="Arial"/>
        <w:bCs/>
        <w:iCs/>
        <w:sz w:val="20"/>
      </w:rPr>
      <w:t>Updated 3.10.05</w:t>
    </w:r>
  </w:p>
  <w:p w:rsidR="00086B5A" w:rsidRDefault="0008102A">
    <w:pPr>
      <w:pStyle w:val="Footer"/>
      <w:jc w:val="cente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3</w:t>
    </w:r>
    <w:r>
      <w:rPr>
        <w:rStyle w:val="PageNumber"/>
        <w:rFonts w:ascii="Arial" w:hAnsi="Arial" w:cs="Arial"/>
        <w:sz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5A" w:rsidRDefault="0008102A">
    <w:pPr>
      <w:pStyle w:val="Heading3"/>
      <w:rPr>
        <w:rFonts w:ascii="Arial" w:hAnsi="Arial" w:cs="Arial"/>
        <w:caps w:val="0"/>
        <w:sz w:val="32"/>
      </w:rPr>
    </w:pPr>
    <w:r>
      <w:rPr>
        <w:rFonts w:ascii="Arial" w:hAnsi="Arial" w:cs="Arial"/>
        <w:sz w:val="32"/>
      </w:rPr>
      <w:t>S</w:t>
    </w:r>
    <w:r>
      <w:rPr>
        <w:rFonts w:ascii="Arial" w:hAnsi="Arial" w:cs="Arial"/>
        <w:sz w:val="32"/>
      </w:rPr>
      <w:t xml:space="preserve">cience </w:t>
    </w:r>
    <w:r>
      <w:rPr>
        <w:rFonts w:ascii="Arial" w:hAnsi="Arial" w:cs="Arial"/>
        <w:caps w:val="0"/>
        <w:sz w:val="32"/>
      </w:rPr>
      <w:t>STANDARD ARTICULATED BY GRADE LEVEL</w:t>
    </w:r>
  </w:p>
  <w:p w:rsidR="00086B5A" w:rsidRDefault="0008102A">
    <w:pPr>
      <w:pStyle w:val="Heading3"/>
      <w:spacing w:before="60"/>
      <w:rPr>
        <w:rFonts w:ascii="Arial" w:hAnsi="Arial" w:cs="Arial"/>
      </w:rPr>
    </w:pPr>
    <w:r>
      <w:rPr>
        <w:rFonts w:ascii="Arial" w:hAnsi="Arial" w:cs="Arial"/>
      </w:rPr>
      <w:t>grade 5</w:t>
    </w:r>
  </w:p>
  <w:p w:rsidR="00086B5A" w:rsidRDefault="00081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A49A4"/>
    <w:multiLevelType w:val="hybridMultilevel"/>
    <w:tmpl w:val="ADB0C206"/>
    <w:lvl w:ilvl="0" w:tplc="A858DF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30FEA"/>
    <w:multiLevelType w:val="hybridMultilevel"/>
    <w:tmpl w:val="797622DE"/>
    <w:lvl w:ilvl="0" w:tplc="A858DF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FE7C9D"/>
    <w:multiLevelType w:val="hybridMultilevel"/>
    <w:tmpl w:val="DBCEF2CA"/>
    <w:lvl w:ilvl="0" w:tplc="A858DF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A657CD"/>
    <w:multiLevelType w:val="hybridMultilevel"/>
    <w:tmpl w:val="12F0C976"/>
    <w:lvl w:ilvl="0" w:tplc="A858DF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D003B0"/>
    <w:multiLevelType w:val="hybridMultilevel"/>
    <w:tmpl w:val="632C08D8"/>
    <w:lvl w:ilvl="0" w:tplc="A858DF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824D9B"/>
    <w:multiLevelType w:val="hybridMultilevel"/>
    <w:tmpl w:val="CC0C5DB6"/>
    <w:lvl w:ilvl="0" w:tplc="A858DF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8D7CA1"/>
    <w:multiLevelType w:val="hybridMultilevel"/>
    <w:tmpl w:val="0BBCABD2"/>
    <w:lvl w:ilvl="0" w:tplc="A858DF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CC3887"/>
    <w:multiLevelType w:val="hybridMultilevel"/>
    <w:tmpl w:val="7EBEC73A"/>
    <w:lvl w:ilvl="0" w:tplc="A858DF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2A"/>
    <w:rsid w:val="0008102A"/>
    <w:rsid w:val="0025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2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08102A"/>
    <w:pPr>
      <w:keepNext/>
      <w:jc w:val="center"/>
      <w:outlineLvl w:val="2"/>
    </w:pPr>
    <w:rPr>
      <w:b/>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102A"/>
    <w:rPr>
      <w:rFonts w:ascii="Times New Roman" w:eastAsia="Times New Roman" w:hAnsi="Times New Roman" w:cs="Times New Roman"/>
      <w:b/>
      <w:bCs/>
      <w:caps/>
      <w:sz w:val="28"/>
      <w:szCs w:val="24"/>
    </w:rPr>
  </w:style>
  <w:style w:type="paragraph" w:styleId="Header">
    <w:name w:val="header"/>
    <w:basedOn w:val="Normal"/>
    <w:link w:val="HeaderChar"/>
    <w:rsid w:val="0008102A"/>
    <w:pPr>
      <w:tabs>
        <w:tab w:val="center" w:pos="4320"/>
        <w:tab w:val="right" w:pos="8640"/>
      </w:tabs>
    </w:pPr>
  </w:style>
  <w:style w:type="character" w:customStyle="1" w:styleId="HeaderChar">
    <w:name w:val="Header Char"/>
    <w:basedOn w:val="DefaultParagraphFont"/>
    <w:link w:val="Header"/>
    <w:rsid w:val="0008102A"/>
    <w:rPr>
      <w:rFonts w:ascii="Times New Roman" w:eastAsia="Times New Roman" w:hAnsi="Times New Roman" w:cs="Times New Roman"/>
      <w:sz w:val="24"/>
      <w:szCs w:val="24"/>
    </w:rPr>
  </w:style>
  <w:style w:type="paragraph" w:styleId="Footer">
    <w:name w:val="footer"/>
    <w:basedOn w:val="Normal"/>
    <w:link w:val="FooterChar"/>
    <w:rsid w:val="0008102A"/>
    <w:pPr>
      <w:tabs>
        <w:tab w:val="center" w:pos="4320"/>
        <w:tab w:val="right" w:pos="8640"/>
      </w:tabs>
    </w:pPr>
  </w:style>
  <w:style w:type="character" w:customStyle="1" w:styleId="FooterChar">
    <w:name w:val="Footer Char"/>
    <w:basedOn w:val="DefaultParagraphFont"/>
    <w:link w:val="Footer"/>
    <w:rsid w:val="0008102A"/>
    <w:rPr>
      <w:rFonts w:ascii="Times New Roman" w:eastAsia="Times New Roman" w:hAnsi="Times New Roman" w:cs="Times New Roman"/>
      <w:sz w:val="24"/>
      <w:szCs w:val="24"/>
    </w:rPr>
  </w:style>
  <w:style w:type="character" w:styleId="PageNumber">
    <w:name w:val="page number"/>
    <w:basedOn w:val="DefaultParagraphFont"/>
    <w:rsid w:val="0008102A"/>
  </w:style>
  <w:style w:type="paragraph" w:styleId="BodyText">
    <w:name w:val="Body Text"/>
    <w:basedOn w:val="Normal"/>
    <w:link w:val="BodyTextChar"/>
    <w:rsid w:val="0008102A"/>
    <w:rPr>
      <w:color w:val="FF0000"/>
      <w:szCs w:val="20"/>
    </w:rPr>
  </w:style>
  <w:style w:type="character" w:customStyle="1" w:styleId="BodyTextChar">
    <w:name w:val="Body Text Char"/>
    <w:basedOn w:val="DefaultParagraphFont"/>
    <w:link w:val="BodyText"/>
    <w:rsid w:val="0008102A"/>
    <w:rPr>
      <w:rFonts w:ascii="Times New Roman" w:eastAsia="Times New Roman" w:hAnsi="Times New Roman" w:cs="Times New Roman"/>
      <w:color w:val="FF0000"/>
      <w:sz w:val="24"/>
      <w:szCs w:val="20"/>
    </w:rPr>
  </w:style>
  <w:style w:type="paragraph" w:styleId="BodyText2">
    <w:name w:val="Body Text 2"/>
    <w:basedOn w:val="Normal"/>
    <w:link w:val="BodyText2Char"/>
    <w:rsid w:val="0008102A"/>
    <w:rPr>
      <w:sz w:val="22"/>
    </w:rPr>
  </w:style>
  <w:style w:type="character" w:customStyle="1" w:styleId="BodyText2Char">
    <w:name w:val="Body Text 2 Char"/>
    <w:basedOn w:val="DefaultParagraphFont"/>
    <w:link w:val="BodyText2"/>
    <w:rsid w:val="0008102A"/>
    <w:rPr>
      <w:rFonts w:ascii="Times New Roman" w:eastAsia="Times New Roman" w:hAnsi="Times New Roman" w:cs="Times New Roman"/>
      <w:szCs w:val="24"/>
    </w:rPr>
  </w:style>
  <w:style w:type="paragraph" w:styleId="BlockText">
    <w:name w:val="Block Text"/>
    <w:basedOn w:val="Normal"/>
    <w:rsid w:val="0008102A"/>
    <w:pPr>
      <w:ind w:left="648" w:hanging="648"/>
    </w:pPr>
    <w:rPr>
      <w:rFonts w:ascii="Arial" w:eastAsia="Times" w:hAnsi="Arial"/>
      <w:sz w:val="20"/>
      <w:szCs w:val="20"/>
    </w:rPr>
  </w:style>
  <w:style w:type="paragraph" w:customStyle="1" w:styleId="Default">
    <w:name w:val="Default"/>
    <w:rsid w:val="0008102A"/>
    <w:pPr>
      <w:autoSpaceDE w:val="0"/>
      <w:autoSpaceDN w:val="0"/>
      <w:adjustRightInd w:val="0"/>
      <w:spacing w:after="0" w:line="240" w:lineRule="auto"/>
    </w:pPr>
    <w:rPr>
      <w:rFonts w:ascii="TimesNewRoman" w:eastAsia="Times New Roman" w:hAnsi="TimesNewRoman" w:cs="Times New Roman"/>
      <w:sz w:val="20"/>
      <w:szCs w:val="20"/>
    </w:rPr>
  </w:style>
  <w:style w:type="paragraph" w:styleId="NormalWeb">
    <w:name w:val="Normal (Web)"/>
    <w:basedOn w:val="Normal"/>
    <w:rsid w:val="0008102A"/>
    <w:pPr>
      <w:spacing w:before="100" w:beforeAutospacing="1" w:after="100" w:afterAutospacing="1"/>
    </w:pPr>
  </w:style>
  <w:style w:type="paragraph" w:customStyle="1" w:styleId="PO">
    <w:name w:val="PO"/>
    <w:basedOn w:val="Normal"/>
    <w:rsid w:val="0008102A"/>
    <w:pPr>
      <w:widowControl w:val="0"/>
      <w:autoSpaceDE w:val="0"/>
      <w:autoSpaceDN w:val="0"/>
      <w:adjustRightInd w:val="0"/>
      <w:ind w:left="720" w:hanging="720"/>
    </w:pPr>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2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08102A"/>
    <w:pPr>
      <w:keepNext/>
      <w:jc w:val="center"/>
      <w:outlineLvl w:val="2"/>
    </w:pPr>
    <w:rPr>
      <w:b/>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102A"/>
    <w:rPr>
      <w:rFonts w:ascii="Times New Roman" w:eastAsia="Times New Roman" w:hAnsi="Times New Roman" w:cs="Times New Roman"/>
      <w:b/>
      <w:bCs/>
      <w:caps/>
      <w:sz w:val="28"/>
      <w:szCs w:val="24"/>
    </w:rPr>
  </w:style>
  <w:style w:type="paragraph" w:styleId="Header">
    <w:name w:val="header"/>
    <w:basedOn w:val="Normal"/>
    <w:link w:val="HeaderChar"/>
    <w:rsid w:val="0008102A"/>
    <w:pPr>
      <w:tabs>
        <w:tab w:val="center" w:pos="4320"/>
        <w:tab w:val="right" w:pos="8640"/>
      </w:tabs>
    </w:pPr>
  </w:style>
  <w:style w:type="character" w:customStyle="1" w:styleId="HeaderChar">
    <w:name w:val="Header Char"/>
    <w:basedOn w:val="DefaultParagraphFont"/>
    <w:link w:val="Header"/>
    <w:rsid w:val="0008102A"/>
    <w:rPr>
      <w:rFonts w:ascii="Times New Roman" w:eastAsia="Times New Roman" w:hAnsi="Times New Roman" w:cs="Times New Roman"/>
      <w:sz w:val="24"/>
      <w:szCs w:val="24"/>
    </w:rPr>
  </w:style>
  <w:style w:type="paragraph" w:styleId="Footer">
    <w:name w:val="footer"/>
    <w:basedOn w:val="Normal"/>
    <w:link w:val="FooterChar"/>
    <w:rsid w:val="0008102A"/>
    <w:pPr>
      <w:tabs>
        <w:tab w:val="center" w:pos="4320"/>
        <w:tab w:val="right" w:pos="8640"/>
      </w:tabs>
    </w:pPr>
  </w:style>
  <w:style w:type="character" w:customStyle="1" w:styleId="FooterChar">
    <w:name w:val="Footer Char"/>
    <w:basedOn w:val="DefaultParagraphFont"/>
    <w:link w:val="Footer"/>
    <w:rsid w:val="0008102A"/>
    <w:rPr>
      <w:rFonts w:ascii="Times New Roman" w:eastAsia="Times New Roman" w:hAnsi="Times New Roman" w:cs="Times New Roman"/>
      <w:sz w:val="24"/>
      <w:szCs w:val="24"/>
    </w:rPr>
  </w:style>
  <w:style w:type="character" w:styleId="PageNumber">
    <w:name w:val="page number"/>
    <w:basedOn w:val="DefaultParagraphFont"/>
    <w:rsid w:val="0008102A"/>
  </w:style>
  <w:style w:type="paragraph" w:styleId="BodyText">
    <w:name w:val="Body Text"/>
    <w:basedOn w:val="Normal"/>
    <w:link w:val="BodyTextChar"/>
    <w:rsid w:val="0008102A"/>
    <w:rPr>
      <w:color w:val="FF0000"/>
      <w:szCs w:val="20"/>
    </w:rPr>
  </w:style>
  <w:style w:type="character" w:customStyle="1" w:styleId="BodyTextChar">
    <w:name w:val="Body Text Char"/>
    <w:basedOn w:val="DefaultParagraphFont"/>
    <w:link w:val="BodyText"/>
    <w:rsid w:val="0008102A"/>
    <w:rPr>
      <w:rFonts w:ascii="Times New Roman" w:eastAsia="Times New Roman" w:hAnsi="Times New Roman" w:cs="Times New Roman"/>
      <w:color w:val="FF0000"/>
      <w:sz w:val="24"/>
      <w:szCs w:val="20"/>
    </w:rPr>
  </w:style>
  <w:style w:type="paragraph" w:styleId="BodyText2">
    <w:name w:val="Body Text 2"/>
    <w:basedOn w:val="Normal"/>
    <w:link w:val="BodyText2Char"/>
    <w:rsid w:val="0008102A"/>
    <w:rPr>
      <w:sz w:val="22"/>
    </w:rPr>
  </w:style>
  <w:style w:type="character" w:customStyle="1" w:styleId="BodyText2Char">
    <w:name w:val="Body Text 2 Char"/>
    <w:basedOn w:val="DefaultParagraphFont"/>
    <w:link w:val="BodyText2"/>
    <w:rsid w:val="0008102A"/>
    <w:rPr>
      <w:rFonts w:ascii="Times New Roman" w:eastAsia="Times New Roman" w:hAnsi="Times New Roman" w:cs="Times New Roman"/>
      <w:szCs w:val="24"/>
    </w:rPr>
  </w:style>
  <w:style w:type="paragraph" w:styleId="BlockText">
    <w:name w:val="Block Text"/>
    <w:basedOn w:val="Normal"/>
    <w:rsid w:val="0008102A"/>
    <w:pPr>
      <w:ind w:left="648" w:hanging="648"/>
    </w:pPr>
    <w:rPr>
      <w:rFonts w:ascii="Arial" w:eastAsia="Times" w:hAnsi="Arial"/>
      <w:sz w:val="20"/>
      <w:szCs w:val="20"/>
    </w:rPr>
  </w:style>
  <w:style w:type="paragraph" w:customStyle="1" w:styleId="Default">
    <w:name w:val="Default"/>
    <w:rsid w:val="0008102A"/>
    <w:pPr>
      <w:autoSpaceDE w:val="0"/>
      <w:autoSpaceDN w:val="0"/>
      <w:adjustRightInd w:val="0"/>
      <w:spacing w:after="0" w:line="240" w:lineRule="auto"/>
    </w:pPr>
    <w:rPr>
      <w:rFonts w:ascii="TimesNewRoman" w:eastAsia="Times New Roman" w:hAnsi="TimesNewRoman" w:cs="Times New Roman"/>
      <w:sz w:val="20"/>
      <w:szCs w:val="20"/>
    </w:rPr>
  </w:style>
  <w:style w:type="paragraph" w:styleId="NormalWeb">
    <w:name w:val="Normal (Web)"/>
    <w:basedOn w:val="Normal"/>
    <w:rsid w:val="0008102A"/>
    <w:pPr>
      <w:spacing w:before="100" w:beforeAutospacing="1" w:after="100" w:afterAutospacing="1"/>
    </w:pPr>
  </w:style>
  <w:style w:type="paragraph" w:customStyle="1" w:styleId="PO">
    <w:name w:val="PO"/>
    <w:basedOn w:val="Normal"/>
    <w:rsid w:val="0008102A"/>
    <w:pPr>
      <w:widowControl w:val="0"/>
      <w:autoSpaceDE w:val="0"/>
      <w:autoSpaceDN w:val="0"/>
      <w:adjustRightInd w:val="0"/>
      <w:ind w:left="720" w:hanging="720"/>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cp:lastModifiedBy>
  <cp:revision>1</cp:revision>
  <dcterms:created xsi:type="dcterms:W3CDTF">2016-06-12T16:15:00Z</dcterms:created>
  <dcterms:modified xsi:type="dcterms:W3CDTF">2016-06-12T16:21:00Z</dcterms:modified>
</cp:coreProperties>
</file>